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8242" w14:textId="4AA4007F"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w:t>
      </w:r>
      <w:r w:rsidR="00073FE2">
        <w:rPr>
          <w:rFonts w:ascii="Arial" w:hAnsi="Arial" w:cs="Arial"/>
          <w:b/>
          <w:sz w:val="28"/>
          <w:szCs w:val="28"/>
        </w:rPr>
        <w:t>1</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9C6A7B">
        <w:rPr>
          <w:rFonts w:ascii="Arial" w:eastAsia="MS Mincho" w:hAnsi="Arial" w:cs="Arial"/>
          <w:b/>
          <w:sz w:val="28"/>
          <w:szCs w:val="28"/>
        </w:rPr>
        <w:t xml:space="preserve"> </w:t>
      </w:r>
      <w:r w:rsidRPr="00C02CCE">
        <w:rPr>
          <w:rFonts w:ascii="Arial" w:hAnsi="Arial" w:cs="Arial"/>
          <w:b/>
          <w:sz w:val="28"/>
          <w:szCs w:val="28"/>
        </w:rPr>
        <w:t>RP-23</w:t>
      </w:r>
      <w:r w:rsidR="0026276D">
        <w:rPr>
          <w:rFonts w:ascii="Arial" w:hAnsi="Arial" w:cs="Arial"/>
          <w:b/>
          <w:sz w:val="28"/>
          <w:szCs w:val="28"/>
        </w:rPr>
        <w:t>1929</w:t>
      </w:r>
    </w:p>
    <w:p w14:paraId="5CBED9A8" w14:textId="2354FF07" w:rsidR="009D76A0" w:rsidRPr="00C02CCE" w:rsidRDefault="00073FE2" w:rsidP="009D76A0">
      <w:pPr>
        <w:keepLines/>
        <w:tabs>
          <w:tab w:val="left" w:pos="567"/>
        </w:tabs>
        <w:rPr>
          <w:rFonts w:ascii="Arial" w:hAnsi="Arial" w:cs="Arial"/>
          <w:b/>
          <w:sz w:val="28"/>
          <w:szCs w:val="28"/>
        </w:rPr>
      </w:pPr>
      <w:r>
        <w:rPr>
          <w:rFonts w:ascii="Arial" w:hAnsi="Arial" w:cs="Arial"/>
          <w:b/>
          <w:sz w:val="28"/>
          <w:szCs w:val="28"/>
        </w:rPr>
        <w:t>Bangalore</w:t>
      </w:r>
      <w:r w:rsidR="009D76A0" w:rsidRPr="00C02CCE">
        <w:rPr>
          <w:rFonts w:ascii="Arial" w:hAnsi="Arial" w:cs="Arial"/>
          <w:b/>
          <w:sz w:val="28"/>
          <w:szCs w:val="28"/>
        </w:rPr>
        <w:t xml:space="preserve">, </w:t>
      </w:r>
      <w:r>
        <w:rPr>
          <w:rFonts w:ascii="Arial" w:hAnsi="Arial" w:cs="Arial"/>
          <w:b/>
          <w:sz w:val="28"/>
          <w:szCs w:val="28"/>
        </w:rPr>
        <w:t>September</w:t>
      </w:r>
      <w:r w:rsidR="009D76A0" w:rsidRPr="00C02CCE">
        <w:rPr>
          <w:rFonts w:ascii="Arial" w:hAnsi="Arial" w:cs="Arial"/>
          <w:b/>
          <w:sz w:val="28"/>
          <w:szCs w:val="28"/>
        </w:rPr>
        <w:t xml:space="preserve"> 1</w:t>
      </w:r>
      <w:r>
        <w:rPr>
          <w:rFonts w:ascii="Arial" w:hAnsi="Arial" w:cs="Arial"/>
          <w:b/>
          <w:sz w:val="28"/>
          <w:szCs w:val="28"/>
        </w:rPr>
        <w:t>1</w:t>
      </w:r>
      <w:r w:rsidR="009D76A0" w:rsidRPr="00C02CCE">
        <w:rPr>
          <w:rFonts w:ascii="Arial" w:hAnsi="Arial" w:cs="Arial"/>
          <w:b/>
          <w:sz w:val="28"/>
          <w:szCs w:val="28"/>
        </w:rPr>
        <w:t>-1</w:t>
      </w:r>
      <w:r>
        <w:rPr>
          <w:rFonts w:ascii="Arial" w:hAnsi="Arial" w:cs="Arial"/>
          <w:b/>
          <w:sz w:val="28"/>
          <w:szCs w:val="28"/>
        </w:rPr>
        <w:t>5</w:t>
      </w:r>
      <w:r w:rsidR="009D76A0" w:rsidRPr="00C02CCE">
        <w:rPr>
          <w:rFonts w:ascii="Arial" w:hAnsi="Arial" w:cs="Arial"/>
          <w:b/>
          <w:sz w:val="28"/>
          <w:szCs w:val="28"/>
        </w:rPr>
        <w:t>, 2023</w:t>
      </w:r>
    </w:p>
    <w:p w14:paraId="39C0B62F" w14:textId="4DDDA441"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8A3F95" w:rsidRPr="008A3F95">
        <w:rPr>
          <w:rFonts w:ascii="Arial" w:hAnsi="Arial"/>
          <w:sz w:val="24"/>
        </w:rPr>
        <w:t>8A.2.3</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4C760D9F" w14:textId="421359B7"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3E1132" w:rsidRPr="003E1132">
        <w:rPr>
          <w:rFonts w:ascii="Arial" w:hAnsi="Arial"/>
          <w:sz w:val="24"/>
        </w:rPr>
        <w:t>Duplexing evolution in Rel-19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2DE2BE1" w14:textId="652985B4" w:rsidR="002D6C2F" w:rsidRPr="00C02CCE" w:rsidRDefault="006B73BF" w:rsidP="00AF2D19">
      <w:pPr>
        <w:rPr>
          <w:lang w:eastAsia="zh-CN"/>
        </w:rPr>
      </w:pPr>
      <w:bookmarkStart w:id="2" w:name="_Ref129681832"/>
      <w:r w:rsidRPr="006B73BF">
        <w:rPr>
          <w:lang w:eastAsia="zh-CN"/>
        </w:rPr>
        <w:t>The Rel-18 study item of NR duplex evolution is near</w:t>
      </w:r>
      <w:r w:rsidR="001E2E41">
        <w:rPr>
          <w:lang w:eastAsia="zh-CN"/>
        </w:rPr>
        <w:t>ing</w:t>
      </w:r>
      <w:r w:rsidR="007A146D">
        <w:rPr>
          <w:lang w:eastAsia="zh-CN"/>
        </w:rPr>
        <w:t xml:space="preserve"> </w:t>
      </w:r>
      <w:r w:rsidRPr="006B73BF">
        <w:rPr>
          <w:lang w:eastAsia="zh-CN"/>
        </w:rPr>
        <w:t>completion. RAN1 complete</w:t>
      </w:r>
      <w:r w:rsidR="00231C60">
        <w:rPr>
          <w:lang w:eastAsia="zh-CN"/>
        </w:rPr>
        <w:t>d</w:t>
      </w:r>
      <w:r w:rsidRPr="006B73BF">
        <w:rPr>
          <w:lang w:eastAsia="zh-CN"/>
        </w:rPr>
        <w:t xml:space="preserve"> its study in RAN1#114, and RAN4 has two </w:t>
      </w:r>
      <w:r w:rsidR="00CF4BA3">
        <w:rPr>
          <w:lang w:eastAsia="zh-CN"/>
        </w:rPr>
        <w:t>working group</w:t>
      </w:r>
      <w:r w:rsidRPr="006B73BF">
        <w:rPr>
          <w:lang w:eastAsia="zh-CN"/>
        </w:rPr>
        <w:t xml:space="preserve"> meetings</w:t>
      </w:r>
      <w:r w:rsidR="00D93DC3">
        <w:rPr>
          <w:lang w:eastAsia="zh-CN"/>
        </w:rPr>
        <w:t xml:space="preserve"> </w:t>
      </w:r>
      <w:r w:rsidR="00D93DC3" w:rsidRPr="006B73BF">
        <w:rPr>
          <w:lang w:eastAsia="zh-CN"/>
        </w:rPr>
        <w:t>remaining</w:t>
      </w:r>
      <w:r w:rsidRPr="006B73BF">
        <w:rPr>
          <w:lang w:eastAsia="zh-CN"/>
        </w:rPr>
        <w:t xml:space="preserve">. The </w:t>
      </w:r>
      <w:r w:rsidR="00231C60">
        <w:rPr>
          <w:lang w:eastAsia="zh-CN"/>
        </w:rPr>
        <w:t>results</w:t>
      </w:r>
      <w:r w:rsidRPr="006B73BF">
        <w:rPr>
          <w:lang w:eastAsia="zh-CN"/>
        </w:rPr>
        <w:t xml:space="preserve"> of </w:t>
      </w:r>
      <w:r w:rsidR="00BA4962">
        <w:rPr>
          <w:lang w:eastAsia="zh-CN"/>
        </w:rPr>
        <w:t>the</w:t>
      </w:r>
      <w:r w:rsidR="00BA4962" w:rsidRPr="006B73BF">
        <w:rPr>
          <w:lang w:eastAsia="zh-CN"/>
        </w:rPr>
        <w:t xml:space="preserve"> </w:t>
      </w:r>
      <w:r w:rsidRPr="006B73BF">
        <w:rPr>
          <w:lang w:eastAsia="zh-CN"/>
        </w:rPr>
        <w:t>stud</w:t>
      </w:r>
      <w:r w:rsidR="00BA4962">
        <w:rPr>
          <w:lang w:eastAsia="zh-CN"/>
        </w:rPr>
        <w:t>y in RAN1 and RAN4</w:t>
      </w:r>
      <w:r w:rsidRPr="006B73BF">
        <w:rPr>
          <w:lang w:eastAsia="zh-CN"/>
        </w:rPr>
        <w:t xml:space="preserve"> </w:t>
      </w:r>
      <w:r w:rsidR="00231C60">
        <w:rPr>
          <w:lang w:eastAsia="zh-CN"/>
        </w:rPr>
        <w:t>are</w:t>
      </w:r>
      <w:r w:rsidR="00686A51">
        <w:rPr>
          <w:lang w:eastAsia="zh-CN"/>
        </w:rPr>
        <w:t xml:space="preserve"> documented</w:t>
      </w:r>
      <w:r w:rsidRPr="006B73BF">
        <w:rPr>
          <w:lang w:eastAsia="zh-CN"/>
        </w:rPr>
        <w:t xml:space="preserve"> in TR38.858</w:t>
      </w:r>
      <w:r w:rsidR="00F9199A">
        <w:rPr>
          <w:lang w:eastAsia="zh-CN"/>
        </w:rPr>
        <w:t xml:space="preserve"> </w:t>
      </w:r>
      <w:r w:rsidR="00F9199A">
        <w:rPr>
          <w:lang w:eastAsia="zh-CN"/>
        </w:rPr>
        <w:fldChar w:fldCharType="begin"/>
      </w:r>
      <w:r w:rsidR="00F9199A">
        <w:rPr>
          <w:lang w:eastAsia="zh-CN"/>
        </w:rPr>
        <w:instrText xml:space="preserve"> REF _Ref144452297 \n \h </w:instrText>
      </w:r>
      <w:r w:rsidR="00F9199A">
        <w:rPr>
          <w:lang w:eastAsia="zh-CN"/>
        </w:rPr>
      </w:r>
      <w:r w:rsidR="00F9199A">
        <w:rPr>
          <w:lang w:eastAsia="zh-CN"/>
        </w:rPr>
        <w:fldChar w:fldCharType="separate"/>
      </w:r>
      <w:r w:rsidR="00072F57">
        <w:rPr>
          <w:lang w:eastAsia="zh-CN"/>
        </w:rPr>
        <w:t>[1]</w:t>
      </w:r>
      <w:r w:rsidR="00F9199A">
        <w:rPr>
          <w:lang w:eastAsia="zh-CN"/>
        </w:rPr>
        <w:fldChar w:fldCharType="end"/>
      </w:r>
      <w:r w:rsidRPr="006B73BF">
        <w:rPr>
          <w:lang w:eastAsia="zh-CN"/>
        </w:rPr>
        <w:t>. In this paper, we present our views on the potential continuation work of NR duplex evolution in Rel-19.</w:t>
      </w:r>
    </w:p>
    <w:p w14:paraId="1133F972" w14:textId="27E5B93A" w:rsidR="00D458FC" w:rsidRDefault="006E33D8"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Discussion</w:t>
      </w:r>
    </w:p>
    <w:p w14:paraId="281E01D3" w14:textId="67D6E675" w:rsidR="00651EA1" w:rsidRPr="00651EA1" w:rsidRDefault="00651EA1" w:rsidP="00651EA1">
      <w:pPr>
        <w:rPr>
          <w:rFonts w:eastAsia="Malgun Gothic"/>
          <w:lang w:eastAsia="ko-KR"/>
        </w:rPr>
      </w:pPr>
      <w:r w:rsidRPr="00651EA1">
        <w:rPr>
          <w:rFonts w:eastAsia="Malgun Gothic"/>
          <w:lang w:eastAsia="ko-KR"/>
        </w:rPr>
        <w:t>The study item of NR duplex evolution aims to identify the feasibility and solutions to improve the configuration flexibility for NR TDD operations in unpaired spectrum. Two schemes were considered:</w:t>
      </w:r>
    </w:p>
    <w:p w14:paraId="766676D8" w14:textId="2D0FA866" w:rsidR="00651EA1" w:rsidRPr="003B64BB" w:rsidRDefault="00651EA1" w:rsidP="003B64BB">
      <w:pPr>
        <w:pStyle w:val="ListParagraph"/>
        <w:numPr>
          <w:ilvl w:val="0"/>
          <w:numId w:val="22"/>
        </w:numPr>
        <w:ind w:firstLineChars="0"/>
        <w:rPr>
          <w:rFonts w:eastAsia="Malgun Gothic"/>
          <w:lang w:eastAsia="ko-KR"/>
        </w:rPr>
      </w:pPr>
      <w:r w:rsidRPr="003B64BB">
        <w:rPr>
          <w:rFonts w:eastAsia="Malgun Gothic"/>
          <w:lang w:eastAsia="ko-KR"/>
        </w:rPr>
        <w:t>Subband non-overlapping full duplex (SBFD), which allows simultaneous DL and UL transmissions at the gNB on the same TDD band.</w:t>
      </w:r>
    </w:p>
    <w:p w14:paraId="53EA2BE3" w14:textId="77777777" w:rsidR="00651EA1" w:rsidRPr="003B64BB" w:rsidRDefault="00651EA1" w:rsidP="003B64BB">
      <w:pPr>
        <w:pStyle w:val="ListParagraph"/>
        <w:numPr>
          <w:ilvl w:val="0"/>
          <w:numId w:val="22"/>
        </w:numPr>
        <w:ind w:firstLineChars="0"/>
        <w:rPr>
          <w:rFonts w:eastAsia="Malgun Gothic"/>
          <w:lang w:eastAsia="ko-KR"/>
        </w:rPr>
      </w:pPr>
      <w:r w:rsidRPr="003B64BB">
        <w:rPr>
          <w:rFonts w:eastAsia="Malgun Gothic"/>
          <w:lang w:eastAsia="ko-KR"/>
        </w:rPr>
        <w:t>Dynamic/flexible TDD, which allows dynamic/flexible UL/DL configurations among different base stations.</w:t>
      </w:r>
    </w:p>
    <w:p w14:paraId="7C763096" w14:textId="17FC13D7" w:rsidR="00C2463C" w:rsidRDefault="00651EA1" w:rsidP="00651EA1">
      <w:pPr>
        <w:rPr>
          <w:rFonts w:eastAsia="Malgun Gothic"/>
          <w:lang w:eastAsia="ko-KR"/>
        </w:rPr>
      </w:pPr>
      <w:r w:rsidRPr="00651EA1">
        <w:rPr>
          <w:rFonts w:eastAsia="Malgun Gothic"/>
          <w:lang w:eastAsia="ko-KR"/>
        </w:rPr>
        <w:t>Both SBFD and dynamic/flexible TDD were studied in detail during the study phase, including deployment scenarios, evaluation methodologies, potential schemes and enhancements, and performance evaluations. Cross-link interference (CLI) between gNBs and UEs was identified as a common challenge for both</w:t>
      </w:r>
      <w:r w:rsidR="00FE618B" w:rsidRPr="00FE618B">
        <w:rPr>
          <w:rFonts w:eastAsia="Malgun Gothic"/>
          <w:lang w:eastAsia="ko-KR"/>
        </w:rPr>
        <w:t xml:space="preserve"> </w:t>
      </w:r>
      <w:r w:rsidR="00FE618B" w:rsidRPr="00651EA1">
        <w:rPr>
          <w:rFonts w:eastAsia="Malgun Gothic"/>
          <w:lang w:eastAsia="ko-KR"/>
        </w:rPr>
        <w:t>SBFD and dynamic/flexible TDD</w:t>
      </w:r>
      <w:r w:rsidR="00B555DA">
        <w:rPr>
          <w:rFonts w:eastAsia="Malgun Gothic"/>
          <w:lang w:eastAsia="ko-KR"/>
        </w:rPr>
        <w:t>,</w:t>
      </w:r>
      <w:r>
        <w:rPr>
          <w:rFonts w:eastAsia="Malgun Gothic"/>
          <w:lang w:eastAsia="ko-KR"/>
        </w:rPr>
        <w:t xml:space="preserve"> </w:t>
      </w:r>
      <w:r w:rsidR="00B555DA">
        <w:rPr>
          <w:rFonts w:eastAsia="Malgun Gothic"/>
          <w:lang w:eastAsia="ko-KR"/>
        </w:rPr>
        <w:t>al</w:t>
      </w:r>
      <w:r>
        <w:rPr>
          <w:rFonts w:eastAsia="Malgun Gothic"/>
          <w:lang w:eastAsia="ko-KR"/>
        </w:rPr>
        <w:t>though the interference types</w:t>
      </w:r>
      <w:r w:rsidR="00E137FA">
        <w:rPr>
          <w:rFonts w:eastAsia="Malgun Gothic"/>
          <w:lang w:eastAsia="ko-KR"/>
        </w:rPr>
        <w:t xml:space="preserve"> </w:t>
      </w:r>
      <w:r>
        <w:rPr>
          <w:rFonts w:eastAsia="Malgun Gothic"/>
          <w:lang w:eastAsia="ko-KR"/>
        </w:rPr>
        <w:t>differ</w:t>
      </w:r>
      <w:r w:rsidR="00B555DA">
        <w:rPr>
          <w:rFonts w:eastAsia="Malgun Gothic"/>
          <w:lang w:eastAsia="ko-KR"/>
        </w:rPr>
        <w:t xml:space="preserve"> in some cases.</w:t>
      </w:r>
      <w:r w:rsidR="009451F1">
        <w:rPr>
          <w:rFonts w:eastAsia="Malgun Gothic"/>
          <w:lang w:eastAsia="ko-KR"/>
        </w:rPr>
        <w:t xml:space="preserve"> </w:t>
      </w:r>
      <w:r w:rsidR="00B555DA">
        <w:rPr>
          <w:rFonts w:eastAsia="Malgun Gothic"/>
          <w:lang w:eastAsia="ko-KR"/>
        </w:rPr>
        <w:t>C</w:t>
      </w:r>
      <w:r w:rsidR="009451F1">
        <w:rPr>
          <w:rFonts w:eastAsia="Malgun Gothic"/>
          <w:lang w:eastAsia="ko-KR"/>
        </w:rPr>
        <w:t>andidate solutions</w:t>
      </w:r>
      <w:r w:rsidR="008D021F">
        <w:rPr>
          <w:rFonts w:eastAsia="Malgun Gothic"/>
          <w:lang w:eastAsia="ko-KR"/>
        </w:rPr>
        <w:t xml:space="preserve"> for </w:t>
      </w:r>
      <w:r w:rsidR="00FE618B">
        <w:rPr>
          <w:rFonts w:eastAsia="Malgun Gothic"/>
          <w:lang w:eastAsia="ko-KR"/>
        </w:rPr>
        <w:t xml:space="preserve">gNB-gNB </w:t>
      </w:r>
      <w:r w:rsidR="008D0976">
        <w:rPr>
          <w:rFonts w:eastAsia="Malgun Gothic"/>
          <w:lang w:eastAsia="ko-KR"/>
        </w:rPr>
        <w:t xml:space="preserve">co-channel </w:t>
      </w:r>
      <w:r w:rsidR="00FE618B">
        <w:rPr>
          <w:rFonts w:eastAsia="Malgun Gothic"/>
          <w:lang w:eastAsia="ko-KR"/>
        </w:rPr>
        <w:t xml:space="preserve">CLI and UE-UE </w:t>
      </w:r>
      <w:r w:rsidR="008D0976">
        <w:rPr>
          <w:rFonts w:eastAsia="Malgun Gothic"/>
          <w:lang w:eastAsia="ko-KR"/>
        </w:rPr>
        <w:t xml:space="preserve">co-channel </w:t>
      </w:r>
      <w:r w:rsidR="00FE618B">
        <w:rPr>
          <w:rFonts w:eastAsia="Malgun Gothic"/>
          <w:lang w:eastAsia="ko-KR"/>
        </w:rPr>
        <w:t xml:space="preserve">CLI </w:t>
      </w:r>
      <w:r w:rsidR="008D021F">
        <w:rPr>
          <w:rFonts w:eastAsia="Malgun Gothic"/>
          <w:lang w:eastAsia="ko-KR"/>
        </w:rPr>
        <w:t xml:space="preserve">handling </w:t>
      </w:r>
      <w:r w:rsidR="009451F1">
        <w:rPr>
          <w:rFonts w:eastAsia="Malgun Gothic"/>
          <w:lang w:eastAsia="ko-KR"/>
        </w:rPr>
        <w:t>were studied</w:t>
      </w:r>
      <w:r w:rsidR="0036766E">
        <w:rPr>
          <w:rFonts w:eastAsia="Malgun Gothic"/>
          <w:lang w:eastAsia="ko-KR"/>
        </w:rPr>
        <w:t xml:space="preserve"> for both schemes</w:t>
      </w:r>
      <w:r w:rsidR="009451F1">
        <w:rPr>
          <w:rFonts w:eastAsia="Malgun Gothic"/>
          <w:lang w:eastAsia="ko-KR"/>
        </w:rPr>
        <w:t>.</w:t>
      </w:r>
    </w:p>
    <w:p w14:paraId="161664B8" w14:textId="32A5521C" w:rsidR="00B555DA" w:rsidRPr="0024514D" w:rsidRDefault="00E96712" w:rsidP="00B555DA">
      <w:pPr>
        <w:rPr>
          <w:rFonts w:eastAsia="Malgun Gothic"/>
          <w:lang w:eastAsia="ko-KR"/>
        </w:rPr>
      </w:pPr>
      <w:r>
        <w:rPr>
          <w:rFonts w:eastAsia="Malgun Gothic"/>
          <w:lang w:eastAsia="ko-KR"/>
        </w:rPr>
        <w:t>F</w:t>
      </w:r>
      <w:r w:rsidR="00B555DA" w:rsidRPr="00B555DA">
        <w:rPr>
          <w:rFonts w:eastAsia="Malgun Gothic"/>
          <w:lang w:eastAsia="ko-KR"/>
        </w:rPr>
        <w:t>or potential Rel</w:t>
      </w:r>
      <w:r w:rsidR="0024514D">
        <w:rPr>
          <w:rFonts w:eastAsia="Malgun Gothic"/>
          <w:lang w:eastAsia="ko-KR"/>
        </w:rPr>
        <w:t>-</w:t>
      </w:r>
      <w:r w:rsidR="00B555DA" w:rsidRPr="00B555DA">
        <w:rPr>
          <w:rFonts w:eastAsia="Malgun Gothic"/>
          <w:lang w:eastAsia="ko-KR"/>
        </w:rPr>
        <w:t xml:space="preserve">19 normative work, </w:t>
      </w:r>
      <w:r w:rsidR="0024514D">
        <w:rPr>
          <w:rFonts w:eastAsia="Malgun Gothic"/>
          <w:lang w:eastAsia="ko-KR"/>
        </w:rPr>
        <w:t xml:space="preserve">the </w:t>
      </w:r>
      <w:r w:rsidR="00B555DA" w:rsidRPr="00B555DA">
        <w:rPr>
          <w:rFonts w:eastAsia="Malgun Gothic"/>
          <w:lang w:eastAsia="ko-KR"/>
        </w:rPr>
        <w:t>gNB-gNB co-channel CLI handling schemes and UE-UE co-channel CLI handling schemes, which can be common to both SBFD and dynamic/flexible TDD, should be prioritized, as they can be beneficial for both scenarios.</w:t>
      </w:r>
    </w:p>
    <w:p w14:paraId="7F66E478" w14:textId="5F8AC9FF" w:rsidR="00651EA1" w:rsidRPr="003B64BB" w:rsidRDefault="00651EA1" w:rsidP="00D42850">
      <w:pPr>
        <w:rPr>
          <w:rFonts w:eastAsiaTheme="minorEastAsia"/>
          <w:b/>
          <w:i/>
          <w:lang w:eastAsia="zh-CN"/>
        </w:rPr>
      </w:pPr>
      <w:r w:rsidRPr="003B64BB">
        <w:rPr>
          <w:rFonts w:eastAsiaTheme="minorEastAsia" w:hint="eastAsia"/>
          <w:b/>
          <w:i/>
          <w:lang w:eastAsia="zh-CN"/>
        </w:rPr>
        <w:t>O</w:t>
      </w:r>
      <w:r w:rsidRPr="003B64BB">
        <w:rPr>
          <w:rFonts w:eastAsiaTheme="minorEastAsia"/>
          <w:b/>
          <w:i/>
          <w:lang w:eastAsia="zh-CN"/>
        </w:rPr>
        <w:t xml:space="preserve">bservation 1: </w:t>
      </w:r>
      <w:r w:rsidRPr="003B64BB">
        <w:rPr>
          <w:rFonts w:eastAsiaTheme="minorEastAsia"/>
          <w:i/>
          <w:lang w:eastAsia="zh-CN"/>
        </w:rPr>
        <w:t>F</w:t>
      </w:r>
      <w:r w:rsidRPr="003B64BB">
        <w:rPr>
          <w:rFonts w:eastAsia="Malgun Gothic"/>
          <w:i/>
          <w:lang w:eastAsia="ko-KR"/>
        </w:rPr>
        <w:t>or</w:t>
      </w:r>
      <w:r>
        <w:rPr>
          <w:rFonts w:eastAsia="Malgun Gothic"/>
          <w:i/>
          <w:lang w:eastAsia="ko-KR"/>
        </w:rPr>
        <w:t xml:space="preserve"> </w:t>
      </w:r>
      <w:r w:rsidRPr="003B64BB">
        <w:rPr>
          <w:rFonts w:eastAsia="Malgun Gothic"/>
          <w:i/>
          <w:lang w:eastAsia="ko-KR"/>
        </w:rPr>
        <w:t>potential Rel</w:t>
      </w:r>
      <w:r>
        <w:rPr>
          <w:rFonts w:eastAsia="Malgun Gothic"/>
          <w:i/>
          <w:lang w:eastAsia="ko-KR"/>
        </w:rPr>
        <w:t>-</w:t>
      </w:r>
      <w:r w:rsidRPr="003B64BB">
        <w:rPr>
          <w:rFonts w:eastAsia="Malgun Gothic"/>
          <w:i/>
          <w:lang w:eastAsia="ko-KR"/>
        </w:rPr>
        <w:t>19 normative work, the</w:t>
      </w:r>
      <w:r w:rsidR="00E137FA">
        <w:rPr>
          <w:rFonts w:eastAsia="Malgun Gothic"/>
          <w:i/>
          <w:lang w:eastAsia="ko-KR"/>
        </w:rPr>
        <w:t xml:space="preserve"> </w:t>
      </w:r>
      <w:r w:rsidRPr="003B64BB">
        <w:rPr>
          <w:rFonts w:eastAsia="Malgun Gothic"/>
          <w:i/>
          <w:lang w:eastAsia="ko-KR"/>
        </w:rPr>
        <w:t xml:space="preserve">gNB-gNB co-channel CLI </w:t>
      </w:r>
      <w:r w:rsidR="00E137FA">
        <w:rPr>
          <w:rFonts w:eastAsia="Malgun Gothic"/>
          <w:i/>
          <w:lang w:eastAsia="ko-KR"/>
        </w:rPr>
        <w:t xml:space="preserve">handling schemes </w:t>
      </w:r>
      <w:r w:rsidRPr="003B64BB">
        <w:rPr>
          <w:rFonts w:eastAsia="Malgun Gothic"/>
          <w:i/>
          <w:lang w:eastAsia="ko-KR"/>
        </w:rPr>
        <w:t>and UE-UE co-channel CLI</w:t>
      </w:r>
      <w:r w:rsidR="00E137FA">
        <w:rPr>
          <w:rFonts w:eastAsia="Malgun Gothic"/>
          <w:i/>
          <w:lang w:eastAsia="ko-KR"/>
        </w:rPr>
        <w:t xml:space="preserve"> handling schemes</w:t>
      </w:r>
      <w:r w:rsidR="007D16F2">
        <w:rPr>
          <w:rFonts w:eastAsia="Malgun Gothic"/>
          <w:i/>
          <w:lang w:eastAsia="ko-KR"/>
        </w:rPr>
        <w:t xml:space="preserve">, </w:t>
      </w:r>
      <w:r w:rsidRPr="003B64BB">
        <w:rPr>
          <w:rFonts w:eastAsia="Malgun Gothic"/>
          <w:i/>
          <w:lang w:eastAsia="ko-KR"/>
        </w:rPr>
        <w:t>which can be common for both SBFD and dynamic/flexible TDD,</w:t>
      </w:r>
      <w:r w:rsidR="00C2463C">
        <w:rPr>
          <w:rFonts w:eastAsia="Malgun Gothic"/>
          <w:i/>
          <w:lang w:eastAsia="ko-KR"/>
        </w:rPr>
        <w:t xml:space="preserve"> should be prioritized</w:t>
      </w:r>
      <w:r w:rsidRPr="003B64BB">
        <w:rPr>
          <w:rFonts w:eastAsia="Malgun Gothic"/>
          <w:i/>
          <w:lang w:eastAsia="ko-KR"/>
        </w:rPr>
        <w:t>.</w:t>
      </w:r>
    </w:p>
    <w:p w14:paraId="32FFB98B" w14:textId="71E9E31E" w:rsidR="00264159" w:rsidRPr="00264159" w:rsidRDefault="00442109" w:rsidP="00264159">
      <w:pPr>
        <w:rPr>
          <w:lang w:eastAsia="en-GB"/>
        </w:rPr>
      </w:pPr>
      <w:r w:rsidRPr="00442109">
        <w:rPr>
          <w:lang w:eastAsia="en-GB"/>
        </w:rPr>
        <w:t>Section 2.1 and Section 2.2 summarize the studies on the</w:t>
      </w:r>
      <w:r w:rsidR="002426F5">
        <w:rPr>
          <w:lang w:eastAsia="en-GB"/>
        </w:rPr>
        <w:t xml:space="preserve"> SBFD and dynamic/flexible TDD</w:t>
      </w:r>
      <w:r w:rsidRPr="00442109">
        <w:rPr>
          <w:lang w:eastAsia="en-GB"/>
        </w:rPr>
        <w:t xml:space="preserve"> separately.</w:t>
      </w:r>
      <w:r w:rsidR="004F2BAC">
        <w:rPr>
          <w:lang w:eastAsia="en-GB"/>
        </w:rPr>
        <w:t xml:space="preserve"> </w:t>
      </w:r>
    </w:p>
    <w:p w14:paraId="5204EA2D" w14:textId="7BF9B2D5" w:rsidR="006B73BF" w:rsidRDefault="009922E8" w:rsidP="006B73BF">
      <w:pPr>
        <w:pStyle w:val="Heading2"/>
        <w:rPr>
          <w:lang w:eastAsia="zh-CN"/>
        </w:rPr>
      </w:pPr>
      <w:r>
        <w:rPr>
          <w:lang w:eastAsia="zh-CN"/>
        </w:rPr>
        <w:t xml:space="preserve">Rel-18 study on </w:t>
      </w:r>
      <w:r w:rsidR="008026E7" w:rsidRPr="008026E7">
        <w:rPr>
          <w:lang w:eastAsia="zh-CN"/>
        </w:rPr>
        <w:t>subband full duplex</w:t>
      </w:r>
    </w:p>
    <w:p w14:paraId="6B199025" w14:textId="07DF6245" w:rsidR="00B05211" w:rsidRDefault="006B73BF" w:rsidP="006B73BF">
      <w:pPr>
        <w:pStyle w:val="Heading3"/>
        <w:rPr>
          <w:lang w:eastAsia="zh-CN"/>
        </w:rPr>
      </w:pPr>
      <w:r w:rsidRPr="006B73BF">
        <w:rPr>
          <w:lang w:eastAsia="zh-CN"/>
        </w:rPr>
        <w:t xml:space="preserve">Motivation </w:t>
      </w:r>
      <w:r w:rsidR="00B50698">
        <w:rPr>
          <w:lang w:eastAsia="zh-CN"/>
        </w:rPr>
        <w:t>of SBFD</w:t>
      </w:r>
    </w:p>
    <w:p w14:paraId="03CFD1AC" w14:textId="77777777" w:rsidR="00533ED0" w:rsidRDefault="00C774A9" w:rsidP="000F0301">
      <w:bookmarkStart w:id="3" w:name="OLE_LINK1"/>
      <w:r w:rsidRPr="00C774A9">
        <w:t>Conventional TDD networks typically use semi-static DL-dominant UL/DL configurations, which can result in reduced uplink coverage and increased latency due to the limited time duration allocated for the uplink. SBFD, on the other hand, provides the flexibility of simultaneous downlink and uplink transmission at the gNB, which is expected to improve uplink performance in terms of coverage and latency.</w:t>
      </w:r>
      <w:r w:rsidR="00533ED0">
        <w:t xml:space="preserve"> </w:t>
      </w:r>
    </w:p>
    <w:p w14:paraId="01429690" w14:textId="3D6C6E4A" w:rsidR="006B73BF" w:rsidRDefault="006B73BF" w:rsidP="000F0301">
      <w:pPr>
        <w:rPr>
          <w:lang w:eastAsia="zh-CN"/>
        </w:rPr>
      </w:pPr>
      <w:r>
        <w:t xml:space="preserve">As shown in </w:t>
      </w:r>
      <w:r>
        <w:fldChar w:fldCharType="begin"/>
      </w:r>
      <w:r>
        <w:instrText xml:space="preserve"> REF _Ref144312867 \h </w:instrText>
      </w:r>
      <w:r>
        <w:fldChar w:fldCharType="separate"/>
      </w:r>
      <w:r w:rsidR="00072F57">
        <w:t xml:space="preserve">Figure </w:t>
      </w:r>
      <w:r w:rsidR="00072F57">
        <w:rPr>
          <w:noProof/>
        </w:rPr>
        <w:t>1</w:t>
      </w:r>
      <w:r>
        <w:fldChar w:fldCharType="end"/>
      </w:r>
      <w:r w:rsidR="00B67C97">
        <w:t xml:space="preserve"> (1)</w:t>
      </w:r>
      <w:r>
        <w:t xml:space="preserve">, for macro deployment, SBFD can provide uplink resources in more slots. This means that UEs at the cell edge have more uplink </w:t>
      </w:r>
      <w:r w:rsidRPr="006B73BF">
        <w:rPr>
          <w:rFonts w:eastAsia="DengXian"/>
          <w:lang w:eastAsia="zh-CN"/>
        </w:rPr>
        <w:t>resources</w:t>
      </w:r>
      <w:r>
        <w:t>, and uplink coverage can be improved. For indoor deployment</w:t>
      </w:r>
      <w:r w:rsidR="00A11601">
        <w:t>,</w:t>
      </w:r>
      <w:r>
        <w:t xml:space="preserve"> where coverage is typically not an issue, SBFD can reduce latency due to </w:t>
      </w:r>
      <w:r w:rsidR="00A11601">
        <w:t xml:space="preserve">increased </w:t>
      </w:r>
      <w:r>
        <w:t xml:space="preserve">transmission opportunities. </w:t>
      </w:r>
    </w:p>
    <w:p w14:paraId="669924F2" w14:textId="34E1B0C7" w:rsidR="00247964" w:rsidRPr="00144163" w:rsidRDefault="00247964" w:rsidP="00247964">
      <w:pPr>
        <w:spacing w:before="120" w:after="240"/>
        <w:jc w:val="center"/>
        <w:rPr>
          <w:lang w:eastAsia="zh-CN"/>
        </w:rPr>
      </w:pPr>
      <w:r>
        <w:rPr>
          <w:noProof/>
          <w:lang w:eastAsia="zh-CN"/>
        </w:rPr>
        <w:lastRenderedPageBreak/>
        <w:drawing>
          <wp:inline distT="0" distB="0" distL="0" distR="0" wp14:anchorId="26BB2BE6" wp14:editId="72E499BB">
            <wp:extent cx="2725200" cy="1396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5200" cy="1396800"/>
                    </a:xfrm>
                    <a:prstGeom prst="rect">
                      <a:avLst/>
                    </a:prstGeom>
                    <a:noFill/>
                  </pic:spPr>
                </pic:pic>
              </a:graphicData>
            </a:graphic>
          </wp:inline>
        </w:drawing>
      </w:r>
      <w:r>
        <w:rPr>
          <w:rFonts w:hint="eastAsia"/>
          <w:lang w:eastAsia="zh-CN"/>
        </w:rPr>
        <w:t xml:space="preserve"> </w:t>
      </w:r>
      <w:r>
        <w:rPr>
          <w:lang w:eastAsia="zh-CN"/>
        </w:rPr>
        <w:t xml:space="preserve">    </w:t>
      </w:r>
      <w:r w:rsidR="00925F3C">
        <w:rPr>
          <w:lang w:eastAsia="zh-CN"/>
        </w:rPr>
        <w:t xml:space="preserve">     </w:t>
      </w:r>
      <w:r>
        <w:rPr>
          <w:lang w:eastAsia="zh-CN"/>
        </w:rPr>
        <w:t xml:space="preserve">   </w:t>
      </w:r>
      <w:r>
        <w:rPr>
          <w:noProof/>
          <w:lang w:eastAsia="zh-CN"/>
        </w:rPr>
        <w:drawing>
          <wp:inline distT="0" distB="0" distL="0" distR="0" wp14:anchorId="758FEA3F" wp14:editId="09CF3DD2">
            <wp:extent cx="2700000" cy="14004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0000" cy="1400400"/>
                    </a:xfrm>
                    <a:prstGeom prst="rect">
                      <a:avLst/>
                    </a:prstGeom>
                    <a:noFill/>
                  </pic:spPr>
                </pic:pic>
              </a:graphicData>
            </a:graphic>
          </wp:inline>
        </w:drawing>
      </w:r>
    </w:p>
    <w:p w14:paraId="1C2B37E6" w14:textId="77777777" w:rsidR="00247964" w:rsidRDefault="00247964" w:rsidP="006B505A">
      <w:pPr>
        <w:spacing w:afterLines="50"/>
        <w:ind w:left="1933"/>
        <w:rPr>
          <w:lang w:eastAsia="zh-CN"/>
        </w:rPr>
      </w:pPr>
      <w:r>
        <w:rPr>
          <w:lang w:eastAsia="zh-CN"/>
        </w:rPr>
        <w:t>(1)  Macro deployment                                               (2) Indoor deployment</w:t>
      </w:r>
    </w:p>
    <w:p w14:paraId="410C402E" w14:textId="346CB76A" w:rsidR="00247964" w:rsidRPr="00D16BB4" w:rsidRDefault="00247964" w:rsidP="00247964">
      <w:pPr>
        <w:pStyle w:val="Caption"/>
        <w:rPr>
          <w:lang w:eastAsia="zh-CN"/>
        </w:rPr>
      </w:pPr>
      <w:bookmarkStart w:id="4" w:name="_Ref144312867"/>
      <w:r>
        <w:t xml:space="preserve">Figure </w:t>
      </w:r>
      <w:r w:rsidR="00110C3D">
        <w:rPr>
          <w:noProof/>
        </w:rPr>
        <w:fldChar w:fldCharType="begin"/>
      </w:r>
      <w:r w:rsidR="00110C3D">
        <w:rPr>
          <w:noProof/>
        </w:rPr>
        <w:instrText xml:space="preserve"> SEQ Figure \* ARABIC </w:instrText>
      </w:r>
      <w:r w:rsidR="00110C3D">
        <w:rPr>
          <w:noProof/>
        </w:rPr>
        <w:fldChar w:fldCharType="separate"/>
      </w:r>
      <w:r w:rsidR="00072F57">
        <w:rPr>
          <w:noProof/>
        </w:rPr>
        <w:t>1</w:t>
      </w:r>
      <w:r w:rsidR="00110C3D">
        <w:rPr>
          <w:noProof/>
        </w:rPr>
        <w:fldChar w:fldCharType="end"/>
      </w:r>
      <w:bookmarkEnd w:id="4"/>
      <w:r w:rsidRPr="00D16BB4">
        <w:rPr>
          <w:lang w:eastAsia="zh-CN"/>
        </w:rPr>
        <w:t xml:space="preserve">. Candidates </w:t>
      </w:r>
      <w:r>
        <w:rPr>
          <w:lang w:eastAsia="zh-CN"/>
        </w:rPr>
        <w:t>of interested SBFD deployment scenarios</w:t>
      </w:r>
    </w:p>
    <w:p w14:paraId="0EEEF8E4" w14:textId="77777777" w:rsidR="00247964" w:rsidRDefault="00247964" w:rsidP="000F0301">
      <w:pPr>
        <w:rPr>
          <w:lang w:eastAsia="zh-CN"/>
        </w:rPr>
      </w:pPr>
      <w:r w:rsidRPr="00290DE4">
        <w:rPr>
          <w:lang w:eastAsia="zh-CN"/>
        </w:rPr>
        <w:t xml:space="preserve">Theoretical analysis shows that SBFD with slot format XXXXX (X is SBFD slot with UL/DL subband) can provide a coverage gain of about 7dB compared </w:t>
      </w:r>
      <w:r>
        <w:rPr>
          <w:lang w:eastAsia="zh-CN"/>
        </w:rPr>
        <w:t>with</w:t>
      </w:r>
      <w:r w:rsidRPr="00290DE4">
        <w:rPr>
          <w:lang w:eastAsia="zh-CN"/>
        </w:rPr>
        <w:t xml:space="preserve"> semi-static TDD with slot format DDDSU, and 4dB compared with semi-static </w:t>
      </w:r>
      <w:r w:rsidRPr="0023514B">
        <w:rPr>
          <w:rFonts w:eastAsia="DengXian"/>
          <w:lang w:eastAsia="zh-CN"/>
        </w:rPr>
        <w:t>TDD</w:t>
      </w:r>
      <w:r w:rsidRPr="00290DE4">
        <w:rPr>
          <w:lang w:eastAsia="zh-CN"/>
        </w:rPr>
        <w:t xml:space="preserve"> with slot format DDSUU. However, this </w:t>
      </w:r>
      <w:r>
        <w:rPr>
          <w:lang w:eastAsia="zh-CN"/>
        </w:rPr>
        <w:t xml:space="preserve">coverage </w:t>
      </w:r>
      <w:r w:rsidRPr="00290DE4">
        <w:rPr>
          <w:lang w:eastAsia="zh-CN"/>
        </w:rPr>
        <w:t xml:space="preserve">gain can only be achieved when the interference in the system is </w:t>
      </w:r>
      <w:r w:rsidRPr="000F0301">
        <w:rPr>
          <w:rFonts w:eastAsia="DengXian"/>
          <w:lang w:eastAsia="zh-CN"/>
        </w:rPr>
        <w:t>appropriately</w:t>
      </w:r>
      <w:r w:rsidRPr="00290DE4">
        <w:rPr>
          <w:lang w:eastAsia="zh-CN"/>
        </w:rPr>
        <w:t xml:space="preserve"> handled.</w:t>
      </w:r>
      <w:r>
        <w:rPr>
          <w:lang w:eastAsia="zh-CN"/>
        </w:rPr>
        <w:t xml:space="preserve"> </w:t>
      </w:r>
    </w:p>
    <w:p w14:paraId="00CF0777" w14:textId="5F86E548" w:rsidR="00247964" w:rsidRPr="0014747E" w:rsidRDefault="0014747E" w:rsidP="000F0301">
      <w:pPr>
        <w:rPr>
          <w:lang w:eastAsia="zh-CN"/>
        </w:rPr>
      </w:pPr>
      <w:r w:rsidRPr="00290DE4">
        <w:rPr>
          <w:lang w:eastAsia="zh-CN"/>
        </w:rPr>
        <w:t xml:space="preserve">During the study phase, many scenarios were considered and evaluated for SBFD, including </w:t>
      </w:r>
      <w:r w:rsidR="00C91670">
        <w:rPr>
          <w:lang w:eastAsia="zh-CN"/>
        </w:rPr>
        <w:t>U</w:t>
      </w:r>
      <w:r w:rsidRPr="00290DE4">
        <w:rPr>
          <w:lang w:eastAsia="zh-CN"/>
        </w:rPr>
        <w:t xml:space="preserve">rban </w:t>
      </w:r>
      <w:r w:rsidR="00C91670">
        <w:rPr>
          <w:lang w:eastAsia="zh-CN"/>
        </w:rPr>
        <w:t>M</w:t>
      </w:r>
      <w:r w:rsidRPr="00290DE4">
        <w:rPr>
          <w:lang w:eastAsia="zh-CN"/>
        </w:rPr>
        <w:t xml:space="preserve">acro, </w:t>
      </w:r>
      <w:r w:rsidR="00C91670">
        <w:rPr>
          <w:lang w:eastAsia="zh-CN"/>
        </w:rPr>
        <w:t>D</w:t>
      </w:r>
      <w:r w:rsidRPr="00290DE4">
        <w:rPr>
          <w:lang w:eastAsia="zh-CN"/>
        </w:rPr>
        <w:t xml:space="preserve">ense </w:t>
      </w:r>
      <w:r w:rsidR="00C91670">
        <w:rPr>
          <w:lang w:eastAsia="zh-CN"/>
        </w:rPr>
        <w:t>U</w:t>
      </w:r>
      <w:r w:rsidRPr="00290DE4">
        <w:rPr>
          <w:lang w:eastAsia="zh-CN"/>
        </w:rPr>
        <w:t xml:space="preserve">rban </w:t>
      </w:r>
      <w:r w:rsidR="00C91670">
        <w:rPr>
          <w:lang w:eastAsia="zh-CN"/>
        </w:rPr>
        <w:t>M</w:t>
      </w:r>
      <w:r w:rsidRPr="00290DE4">
        <w:rPr>
          <w:lang w:eastAsia="zh-CN"/>
        </w:rPr>
        <w:t xml:space="preserve">acro, and indoor office. Among these scenarios, </w:t>
      </w:r>
      <w:r w:rsidR="00696E92">
        <w:rPr>
          <w:lang w:eastAsia="zh-CN"/>
        </w:rPr>
        <w:t>U</w:t>
      </w:r>
      <w:r w:rsidRPr="00290DE4">
        <w:rPr>
          <w:lang w:eastAsia="zh-CN"/>
        </w:rPr>
        <w:t xml:space="preserve">rban </w:t>
      </w:r>
      <w:r w:rsidR="00696E92">
        <w:rPr>
          <w:lang w:eastAsia="zh-CN"/>
        </w:rPr>
        <w:t>M</w:t>
      </w:r>
      <w:r w:rsidRPr="00290DE4">
        <w:rPr>
          <w:lang w:eastAsia="zh-CN"/>
        </w:rPr>
        <w:t xml:space="preserve">acro and </w:t>
      </w:r>
      <w:r w:rsidR="00696E92">
        <w:rPr>
          <w:lang w:eastAsia="zh-CN"/>
        </w:rPr>
        <w:t>D</w:t>
      </w:r>
      <w:r w:rsidRPr="00290DE4">
        <w:rPr>
          <w:lang w:eastAsia="zh-CN"/>
        </w:rPr>
        <w:t xml:space="preserve">ense </w:t>
      </w:r>
      <w:r w:rsidR="00696E92">
        <w:rPr>
          <w:lang w:eastAsia="zh-CN"/>
        </w:rPr>
        <w:t>U</w:t>
      </w:r>
      <w:r w:rsidRPr="00290DE4">
        <w:rPr>
          <w:lang w:eastAsia="zh-CN"/>
        </w:rPr>
        <w:t xml:space="preserve">rban </w:t>
      </w:r>
      <w:r w:rsidR="00696E92">
        <w:rPr>
          <w:lang w:eastAsia="zh-CN"/>
        </w:rPr>
        <w:t>M</w:t>
      </w:r>
      <w:r w:rsidRPr="00290DE4">
        <w:rPr>
          <w:lang w:eastAsia="zh-CN"/>
        </w:rPr>
        <w:t xml:space="preserve">acro are the most attractive </w:t>
      </w:r>
      <w:r w:rsidR="00A3434C">
        <w:rPr>
          <w:lang w:eastAsia="zh-CN"/>
        </w:rPr>
        <w:t>scenario</w:t>
      </w:r>
      <w:r w:rsidR="00F574AF">
        <w:rPr>
          <w:lang w:eastAsia="zh-CN"/>
        </w:rPr>
        <w:t>s</w:t>
      </w:r>
      <w:r w:rsidR="00A3434C">
        <w:rPr>
          <w:lang w:eastAsia="zh-CN"/>
        </w:rPr>
        <w:t xml:space="preserve"> </w:t>
      </w:r>
      <w:r w:rsidRPr="00290DE4">
        <w:rPr>
          <w:lang w:eastAsia="zh-CN"/>
        </w:rPr>
        <w:t xml:space="preserve">for </w:t>
      </w:r>
      <w:r>
        <w:rPr>
          <w:lang w:eastAsia="zh-CN"/>
        </w:rPr>
        <w:t xml:space="preserve">uplink </w:t>
      </w:r>
      <w:r w:rsidRPr="0023514B">
        <w:rPr>
          <w:rFonts w:eastAsia="DengXian"/>
          <w:lang w:eastAsia="zh-CN"/>
        </w:rPr>
        <w:t>coverage</w:t>
      </w:r>
      <w:r w:rsidRPr="00290DE4">
        <w:rPr>
          <w:lang w:eastAsia="zh-CN"/>
        </w:rPr>
        <w:t xml:space="preserve"> improvement, but they are also the most challenging </w:t>
      </w:r>
      <w:r w:rsidR="00A3434C">
        <w:rPr>
          <w:lang w:eastAsia="zh-CN"/>
        </w:rPr>
        <w:t>scenario</w:t>
      </w:r>
      <w:r w:rsidR="00F574AF">
        <w:rPr>
          <w:lang w:eastAsia="zh-CN"/>
        </w:rPr>
        <w:t>s</w:t>
      </w:r>
      <w:r w:rsidR="00A3434C">
        <w:rPr>
          <w:lang w:eastAsia="zh-CN"/>
        </w:rPr>
        <w:t xml:space="preserve"> </w:t>
      </w:r>
      <w:r w:rsidRPr="00290DE4">
        <w:rPr>
          <w:lang w:eastAsia="zh-CN"/>
        </w:rPr>
        <w:t xml:space="preserve">for SBFD implementation due to strong self-interference and cross-link interference </w:t>
      </w:r>
      <w:r w:rsidRPr="000F0301">
        <w:rPr>
          <w:rFonts w:eastAsia="DengXian"/>
          <w:lang w:eastAsia="zh-CN"/>
        </w:rPr>
        <w:t>between</w:t>
      </w:r>
      <w:r w:rsidRPr="00290DE4">
        <w:rPr>
          <w:lang w:eastAsia="zh-CN"/>
        </w:rPr>
        <w:t xml:space="preserve"> gNBs and UEs. The key issues and challenges for SBFD revealed in the study phase are discussed in the following subsections.</w:t>
      </w:r>
    </w:p>
    <w:p w14:paraId="0087B3B3" w14:textId="493615FF" w:rsidR="00DA552D" w:rsidRDefault="00DA552D" w:rsidP="00DA552D">
      <w:pPr>
        <w:pStyle w:val="Heading3"/>
        <w:rPr>
          <w:lang w:eastAsia="zh-CN"/>
        </w:rPr>
      </w:pPr>
      <w:r>
        <w:rPr>
          <w:lang w:eastAsia="zh-CN"/>
        </w:rPr>
        <w:t>K</w:t>
      </w:r>
      <w:r w:rsidRPr="00144163">
        <w:rPr>
          <w:lang w:eastAsia="zh-CN"/>
        </w:rPr>
        <w:t>ey challenges</w:t>
      </w:r>
    </w:p>
    <w:p w14:paraId="61C9A724" w14:textId="77777777" w:rsidR="00DA552D" w:rsidRPr="0023514B" w:rsidRDefault="00DA552D" w:rsidP="000F0301">
      <w:pPr>
        <w:rPr>
          <w:lang w:eastAsia="zh-CN"/>
        </w:rPr>
      </w:pPr>
      <w:r>
        <w:rPr>
          <w:lang w:eastAsia="zh-CN"/>
        </w:rPr>
        <w:t xml:space="preserve">There are several key challenges to support simultaneous UL reception and DL transmission at the BS.  </w:t>
      </w:r>
    </w:p>
    <w:p w14:paraId="5E936DAB" w14:textId="6EBB282C" w:rsidR="0000557D" w:rsidRDefault="00DA552D" w:rsidP="00CF44B5">
      <w:pPr>
        <w:rPr>
          <w:lang w:eastAsia="zh-CN"/>
        </w:rPr>
      </w:pPr>
      <w:r w:rsidRPr="00902B53">
        <w:rPr>
          <w:b/>
          <w:lang w:eastAsia="zh-CN"/>
        </w:rPr>
        <w:t>Self-interference</w:t>
      </w:r>
      <w:r>
        <w:rPr>
          <w:b/>
          <w:lang w:eastAsia="zh-CN"/>
        </w:rPr>
        <w:t>:</w:t>
      </w:r>
      <w:r w:rsidRPr="00902B53">
        <w:rPr>
          <w:color w:val="2E74B5"/>
          <w:lang w:eastAsia="zh-CN"/>
        </w:rPr>
        <w:t xml:space="preserve"> </w:t>
      </w:r>
      <w:r w:rsidR="00CF44B5" w:rsidRPr="00CF44B5">
        <w:rPr>
          <w:lang w:eastAsia="zh-CN"/>
        </w:rPr>
        <w:t xml:space="preserve">The DL transmissions from a SBFD BS can interfere with UL signals that the same BS is attempting to receive. This self-interference can be caused by DL transmissions in the same channel, and in the case of multi-carrier BSs, also by DL transmissions in adjacent channels or bands. The self-interference can be effectively suppressed </w:t>
      </w:r>
      <w:r w:rsidR="00A727C6">
        <w:rPr>
          <w:lang w:eastAsia="zh-CN"/>
        </w:rPr>
        <w:t>by</w:t>
      </w:r>
      <w:r w:rsidR="000A65DF">
        <w:rPr>
          <w:lang w:eastAsia="zh-CN"/>
        </w:rPr>
        <w:t xml:space="preserve"> </w:t>
      </w:r>
      <w:r w:rsidR="00CF44B5" w:rsidRPr="00CF44B5">
        <w:rPr>
          <w:lang w:eastAsia="zh-CN"/>
        </w:rPr>
        <w:t xml:space="preserve">implementation, as the transmitter and receiver are co-located in the same site. However, it is challenging to implement high isolation between the transmitter and receiver, which would require high-isolation transmit/receive (TRX) antenna arrays and possibly interference cancellation (RF domain and/or digital domain). </w:t>
      </w:r>
    </w:p>
    <w:p w14:paraId="62E943FF" w14:textId="0A214F1E" w:rsidR="00CF44B5" w:rsidRPr="00CF44B5" w:rsidRDefault="00CF44B5" w:rsidP="00CF44B5">
      <w:pPr>
        <w:rPr>
          <w:lang w:eastAsia="zh-CN"/>
        </w:rPr>
      </w:pPr>
      <w:r w:rsidRPr="00CF44B5">
        <w:rPr>
          <w:lang w:eastAsia="zh-CN"/>
        </w:rPr>
        <w:t xml:space="preserve">In RAN4 discussions, the isolation between TRXs has been modeled as shown in </w:t>
      </w:r>
      <w:r w:rsidRPr="00CF44B5">
        <w:rPr>
          <w:lang w:eastAsia="zh-CN"/>
        </w:rPr>
        <w:fldChar w:fldCharType="begin"/>
      </w:r>
      <w:r w:rsidRPr="00CF44B5">
        <w:rPr>
          <w:lang w:eastAsia="zh-CN"/>
        </w:rPr>
        <w:instrText xml:space="preserve"> REF _Ref144458154 \h </w:instrText>
      </w:r>
      <w:r w:rsidRPr="00CF44B5">
        <w:rPr>
          <w:lang w:eastAsia="zh-CN"/>
        </w:rPr>
      </w:r>
      <w:r w:rsidRPr="00CF44B5">
        <w:rPr>
          <w:lang w:eastAsia="zh-CN"/>
        </w:rPr>
        <w:fldChar w:fldCharType="separate"/>
      </w:r>
      <w:r w:rsidR="00072F57">
        <w:t xml:space="preserve">Table </w:t>
      </w:r>
      <w:r w:rsidR="00072F57">
        <w:rPr>
          <w:noProof/>
        </w:rPr>
        <w:t>1</w:t>
      </w:r>
      <w:r w:rsidRPr="00CF44B5">
        <w:rPr>
          <w:lang w:eastAsia="zh-CN"/>
        </w:rPr>
        <w:fldChar w:fldCharType="end"/>
      </w:r>
      <w:r w:rsidRPr="00CF44B5">
        <w:rPr>
          <w:lang w:eastAsia="zh-CN"/>
        </w:rPr>
        <w:t>. The isolation capabilities vary widely, and 155dB isolation would be required to achieve a 1dB sensitivity degradation when considering 3 sectors in the same site.</w:t>
      </w:r>
    </w:p>
    <w:p w14:paraId="67616581" w14:textId="7DA9372C" w:rsidR="00DA552D" w:rsidRPr="00CF44B5" w:rsidRDefault="00CF44B5" w:rsidP="00CF44B5">
      <w:pPr>
        <w:pStyle w:val="Caption"/>
        <w:keepNext/>
      </w:pPr>
      <w:bookmarkStart w:id="5" w:name="_Ref144458154"/>
      <w:r>
        <w:t xml:space="preserve">Table </w:t>
      </w:r>
      <w:r w:rsidR="00110C3D">
        <w:rPr>
          <w:noProof/>
        </w:rPr>
        <w:fldChar w:fldCharType="begin"/>
      </w:r>
      <w:r w:rsidR="00110C3D">
        <w:rPr>
          <w:noProof/>
        </w:rPr>
        <w:instrText xml:space="preserve"> SEQ Table \* ARABIC </w:instrText>
      </w:r>
      <w:r w:rsidR="00110C3D">
        <w:rPr>
          <w:noProof/>
        </w:rPr>
        <w:fldChar w:fldCharType="separate"/>
      </w:r>
      <w:r w:rsidR="00072F57">
        <w:rPr>
          <w:noProof/>
        </w:rPr>
        <w:t>1</w:t>
      </w:r>
      <w:r w:rsidR="00110C3D">
        <w:rPr>
          <w:noProof/>
        </w:rPr>
        <w:fldChar w:fldCharType="end"/>
      </w:r>
      <w:bookmarkEnd w:id="5"/>
      <w:r>
        <w:t xml:space="preserve">. </w:t>
      </w:r>
      <w:r>
        <w:rPr>
          <w:lang w:eastAsia="zh-CN"/>
        </w:rPr>
        <w:t>V</w:t>
      </w:r>
      <w:r w:rsidR="00DA552D" w:rsidRPr="00CF44B5">
        <w:rPr>
          <w:lang w:eastAsia="zh-CN"/>
        </w:rPr>
        <w:t xml:space="preserve">alue range of </w:t>
      </w:r>
      <w:r w:rsidR="00DB0B29" w:rsidRPr="00DB0B29">
        <w:rPr>
          <w:lang w:eastAsia="zh-CN"/>
        </w:rPr>
        <w:t xml:space="preserve">Residual Self-Interference Cancellation </w:t>
      </w:r>
      <w:r w:rsidR="00DB0B29">
        <w:rPr>
          <w:lang w:eastAsia="zh-CN"/>
        </w:rPr>
        <w:t>(</w:t>
      </w:r>
      <w:r w:rsidR="00DA552D" w:rsidRPr="00CF44B5">
        <w:rPr>
          <w:lang w:eastAsia="zh-CN"/>
        </w:rPr>
        <w:t>RSIC</w:t>
      </w:r>
      <w:r w:rsidR="00DB0B2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2718"/>
        <w:gridCol w:w="4114"/>
      </w:tblGrid>
      <w:tr w:rsidR="00DA552D" w14:paraId="13ED5764" w14:textId="77777777" w:rsidTr="00CF44B5">
        <w:trPr>
          <w:trHeight w:val="473"/>
          <w:jc w:val="center"/>
        </w:trPr>
        <w:tc>
          <w:tcPr>
            <w:tcW w:w="1330" w:type="pct"/>
            <w:shd w:val="clear" w:color="auto" w:fill="auto"/>
          </w:tcPr>
          <w:p w14:paraId="1E80022C" w14:textId="77777777" w:rsidR="00DA552D" w:rsidRPr="00144163" w:rsidRDefault="00DA552D" w:rsidP="00C84417">
            <w:pPr>
              <w:spacing w:before="120" w:after="160" w:line="259" w:lineRule="auto"/>
              <w:jc w:val="center"/>
              <w:rPr>
                <w:rFonts w:ascii="Arial" w:hAnsi="Arial" w:cs="Arial"/>
                <w:sz w:val="20"/>
              </w:rPr>
            </w:pPr>
            <w:r w:rsidRPr="00144163">
              <w:rPr>
                <w:rFonts w:ascii="Arial" w:hAnsi="Arial" w:cs="Arial"/>
                <w:b/>
                <w:bCs/>
                <w:sz w:val="20"/>
              </w:rPr>
              <w:t>Parameter</w:t>
            </w:r>
          </w:p>
        </w:tc>
        <w:tc>
          <w:tcPr>
            <w:tcW w:w="1460" w:type="pct"/>
            <w:shd w:val="clear" w:color="auto" w:fill="auto"/>
          </w:tcPr>
          <w:p w14:paraId="2FE01293" w14:textId="77777777" w:rsidR="00DA552D" w:rsidRPr="00144163" w:rsidRDefault="00DA552D" w:rsidP="00C84417">
            <w:pPr>
              <w:spacing w:before="120" w:after="160" w:line="259" w:lineRule="auto"/>
              <w:jc w:val="center"/>
              <w:rPr>
                <w:rFonts w:ascii="Arial" w:hAnsi="Arial" w:cs="Arial"/>
                <w:sz w:val="20"/>
              </w:rPr>
            </w:pPr>
            <w:r w:rsidRPr="00144163">
              <w:rPr>
                <w:rFonts w:ascii="Arial" w:hAnsi="Arial" w:cs="Arial"/>
                <w:b/>
                <w:bCs/>
                <w:sz w:val="20"/>
              </w:rPr>
              <w:t>FR1(Frequency Range 1)</w:t>
            </w:r>
          </w:p>
        </w:tc>
        <w:tc>
          <w:tcPr>
            <w:tcW w:w="2210" w:type="pct"/>
            <w:shd w:val="clear" w:color="auto" w:fill="auto"/>
          </w:tcPr>
          <w:p w14:paraId="42355AE8" w14:textId="77777777" w:rsidR="00DA552D" w:rsidRPr="00144163" w:rsidRDefault="00DA552D" w:rsidP="00C84417">
            <w:pPr>
              <w:spacing w:before="120" w:after="160" w:line="259" w:lineRule="auto"/>
              <w:jc w:val="center"/>
              <w:rPr>
                <w:rFonts w:ascii="Arial" w:hAnsi="Arial" w:cs="Arial"/>
                <w:sz w:val="20"/>
              </w:rPr>
            </w:pPr>
            <w:r w:rsidRPr="00144163">
              <w:rPr>
                <w:rFonts w:ascii="Arial" w:hAnsi="Arial" w:cs="Arial"/>
                <w:b/>
                <w:bCs/>
                <w:sz w:val="20"/>
              </w:rPr>
              <w:t>FR2(Frequency Range 2)</w:t>
            </w:r>
          </w:p>
        </w:tc>
      </w:tr>
      <w:tr w:rsidR="00DA552D" w14:paraId="5EA0CBCC" w14:textId="77777777" w:rsidTr="00CF44B5">
        <w:trPr>
          <w:trHeight w:val="260"/>
          <w:jc w:val="center"/>
        </w:trPr>
        <w:tc>
          <w:tcPr>
            <w:tcW w:w="1330" w:type="pct"/>
            <w:shd w:val="clear" w:color="auto" w:fill="auto"/>
          </w:tcPr>
          <w:p w14:paraId="133E5A64"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 xml:space="preserve">Spatial isolation </w:t>
            </w:r>
          </w:p>
        </w:tc>
        <w:tc>
          <w:tcPr>
            <w:tcW w:w="1460" w:type="pct"/>
            <w:shd w:val="clear" w:color="auto" w:fill="auto"/>
          </w:tcPr>
          <w:p w14:paraId="5A1E779B"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50~80dBc</w:t>
            </w:r>
          </w:p>
        </w:tc>
        <w:tc>
          <w:tcPr>
            <w:tcW w:w="2210" w:type="pct"/>
            <w:shd w:val="clear" w:color="auto" w:fill="auto"/>
          </w:tcPr>
          <w:p w14:paraId="5DDF67DF"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80-120 dBc</w:t>
            </w:r>
          </w:p>
        </w:tc>
      </w:tr>
      <w:tr w:rsidR="00DA552D" w14:paraId="08DE6250" w14:textId="77777777" w:rsidTr="00CF44B5">
        <w:trPr>
          <w:trHeight w:val="364"/>
          <w:jc w:val="center"/>
        </w:trPr>
        <w:tc>
          <w:tcPr>
            <w:tcW w:w="1330" w:type="pct"/>
            <w:shd w:val="clear" w:color="auto" w:fill="auto"/>
          </w:tcPr>
          <w:p w14:paraId="59B73FA1"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Frequency isolation</w:t>
            </w:r>
          </w:p>
        </w:tc>
        <w:tc>
          <w:tcPr>
            <w:tcW w:w="1460" w:type="pct"/>
            <w:shd w:val="clear" w:color="auto" w:fill="auto"/>
          </w:tcPr>
          <w:p w14:paraId="6610DA41"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 xml:space="preserve">45 dBc </w:t>
            </w:r>
          </w:p>
        </w:tc>
        <w:tc>
          <w:tcPr>
            <w:tcW w:w="2210" w:type="pct"/>
            <w:shd w:val="clear" w:color="auto" w:fill="auto"/>
          </w:tcPr>
          <w:p w14:paraId="2F91D67E"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22.5~30 dBc</w:t>
            </w:r>
          </w:p>
        </w:tc>
      </w:tr>
      <w:tr w:rsidR="00DA552D" w14:paraId="0D9E1F1F" w14:textId="77777777" w:rsidTr="00CF44B5">
        <w:trPr>
          <w:trHeight w:val="254"/>
          <w:jc w:val="center"/>
        </w:trPr>
        <w:tc>
          <w:tcPr>
            <w:tcW w:w="1330" w:type="pct"/>
            <w:shd w:val="clear" w:color="auto" w:fill="auto"/>
          </w:tcPr>
          <w:p w14:paraId="566E55ED"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Beam nulling /isolation</w:t>
            </w:r>
          </w:p>
        </w:tc>
        <w:tc>
          <w:tcPr>
            <w:tcW w:w="1460" w:type="pct"/>
            <w:shd w:val="clear" w:color="auto" w:fill="auto"/>
          </w:tcPr>
          <w:p w14:paraId="61E34E25"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0~40 dBc</w:t>
            </w:r>
          </w:p>
        </w:tc>
        <w:tc>
          <w:tcPr>
            <w:tcW w:w="2210" w:type="pct"/>
            <w:shd w:val="clear" w:color="auto" w:fill="auto"/>
          </w:tcPr>
          <w:p w14:paraId="6839D49B"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0~40 dBc</w:t>
            </w:r>
          </w:p>
        </w:tc>
      </w:tr>
      <w:tr w:rsidR="00DA552D" w14:paraId="6A4B8D09" w14:textId="77777777" w:rsidTr="00CF44B5">
        <w:trPr>
          <w:trHeight w:val="344"/>
          <w:jc w:val="center"/>
        </w:trPr>
        <w:tc>
          <w:tcPr>
            <w:tcW w:w="1330" w:type="pct"/>
            <w:shd w:val="clear" w:color="auto" w:fill="auto"/>
          </w:tcPr>
          <w:p w14:paraId="061C8F74"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 xml:space="preserve">Digital IC </w:t>
            </w:r>
          </w:p>
        </w:tc>
        <w:tc>
          <w:tcPr>
            <w:tcW w:w="1460" w:type="pct"/>
            <w:shd w:val="clear" w:color="auto" w:fill="auto"/>
          </w:tcPr>
          <w:p w14:paraId="10B8088B"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0~50 dBc</w:t>
            </w:r>
          </w:p>
        </w:tc>
        <w:tc>
          <w:tcPr>
            <w:tcW w:w="2210" w:type="pct"/>
            <w:shd w:val="clear" w:color="auto" w:fill="auto"/>
          </w:tcPr>
          <w:p w14:paraId="7F2C8732"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0~50 dBc</w:t>
            </w:r>
          </w:p>
        </w:tc>
      </w:tr>
      <w:tr w:rsidR="00DA552D" w14:paraId="3BD33F56" w14:textId="77777777" w:rsidTr="00CF44B5">
        <w:trPr>
          <w:trHeight w:val="90"/>
          <w:jc w:val="center"/>
        </w:trPr>
        <w:tc>
          <w:tcPr>
            <w:tcW w:w="1330" w:type="pct"/>
            <w:shd w:val="clear" w:color="auto" w:fill="auto"/>
          </w:tcPr>
          <w:p w14:paraId="6F6E867B"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 xml:space="preserve">Overall RSIC capability </w:t>
            </w:r>
          </w:p>
        </w:tc>
        <w:tc>
          <w:tcPr>
            <w:tcW w:w="1460" w:type="pct"/>
            <w:shd w:val="clear" w:color="auto" w:fill="auto"/>
          </w:tcPr>
          <w:p w14:paraId="7E2A1251"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95 ~185 dBc</w:t>
            </w:r>
          </w:p>
        </w:tc>
        <w:tc>
          <w:tcPr>
            <w:tcW w:w="2210" w:type="pct"/>
            <w:shd w:val="clear" w:color="auto" w:fill="auto"/>
          </w:tcPr>
          <w:p w14:paraId="2F0DB486"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t>102.5~ 205 dBc</w:t>
            </w:r>
          </w:p>
        </w:tc>
      </w:tr>
      <w:tr w:rsidR="00DA552D" w14:paraId="0D148C4B" w14:textId="77777777" w:rsidTr="00CF44B5">
        <w:trPr>
          <w:trHeight w:val="90"/>
          <w:jc w:val="center"/>
        </w:trPr>
        <w:tc>
          <w:tcPr>
            <w:tcW w:w="5000" w:type="pct"/>
            <w:gridSpan w:val="3"/>
            <w:shd w:val="clear" w:color="auto" w:fill="auto"/>
          </w:tcPr>
          <w:p w14:paraId="3231AB19"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hint="eastAsia"/>
                <w:sz w:val="20"/>
              </w:rPr>
              <w:t>NOTE1: Other isolation schemes could be discussed further.</w:t>
            </w:r>
          </w:p>
          <w:p w14:paraId="367DA44A" w14:textId="77777777" w:rsidR="00DA552D" w:rsidRPr="00144163" w:rsidRDefault="00DA552D" w:rsidP="00C84417">
            <w:pPr>
              <w:spacing w:before="120" w:after="160" w:line="259" w:lineRule="auto"/>
              <w:rPr>
                <w:rFonts w:ascii="Arial" w:hAnsi="Arial" w:cs="Arial"/>
                <w:sz w:val="20"/>
              </w:rPr>
            </w:pPr>
            <w:r w:rsidRPr="00144163">
              <w:rPr>
                <w:rFonts w:ascii="Arial" w:hAnsi="Arial" w:cs="Arial"/>
                <w:sz w:val="20"/>
              </w:rPr>
              <w:lastRenderedPageBreak/>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14:paraId="0C4DA444" w14:textId="2DE8641F" w:rsidR="00864995" w:rsidRDefault="00DA552D" w:rsidP="00864995">
      <w:pPr>
        <w:spacing w:before="120"/>
        <w:rPr>
          <w:lang w:eastAsia="zh-CN"/>
        </w:rPr>
      </w:pPr>
      <w:r w:rsidRPr="00902B53">
        <w:rPr>
          <w:b/>
          <w:lang w:eastAsia="zh-CN"/>
        </w:rPr>
        <w:lastRenderedPageBreak/>
        <w:t>Cross link interference</w:t>
      </w:r>
      <w:r>
        <w:rPr>
          <w:b/>
          <w:lang w:eastAsia="zh-CN"/>
        </w:rPr>
        <w:t>:</w:t>
      </w:r>
      <w:r w:rsidRPr="00902B53">
        <w:rPr>
          <w:color w:val="2E74B5"/>
          <w:lang w:eastAsia="zh-CN"/>
        </w:rPr>
        <w:t xml:space="preserve"> </w:t>
      </w:r>
      <w:r w:rsidR="00CF44B5" w:rsidRPr="005B6E1A">
        <w:rPr>
          <w:lang w:eastAsia="zh-CN"/>
        </w:rPr>
        <w:t xml:space="preserve">In a SBFD network, </w:t>
      </w:r>
      <w:r w:rsidR="005B6E1A">
        <w:rPr>
          <w:lang w:eastAsia="zh-CN"/>
        </w:rPr>
        <w:t xml:space="preserve">the </w:t>
      </w:r>
      <w:r w:rsidR="00CF44B5" w:rsidRPr="005B6E1A">
        <w:rPr>
          <w:lang w:eastAsia="zh-CN"/>
        </w:rPr>
        <w:t xml:space="preserve">DL transmissions from other base stations in the same operator can interfere with UL signals that a SBFD BS is trying to receive. This is known as </w:t>
      </w:r>
      <w:r w:rsidR="00AC1460">
        <w:rPr>
          <w:lang w:eastAsia="zh-CN"/>
        </w:rPr>
        <w:t xml:space="preserve">inter-site </w:t>
      </w:r>
      <w:r w:rsidR="003C4D1B">
        <w:rPr>
          <w:lang w:eastAsia="zh-CN"/>
        </w:rPr>
        <w:t>gNB-gNB</w:t>
      </w:r>
      <w:r w:rsidR="003C4D1B" w:rsidRPr="005B6E1A">
        <w:rPr>
          <w:lang w:eastAsia="zh-CN"/>
        </w:rPr>
        <w:t xml:space="preserve"> </w:t>
      </w:r>
      <w:r w:rsidR="005B6E1A" w:rsidRPr="005B6E1A">
        <w:rPr>
          <w:lang w:eastAsia="zh-CN"/>
        </w:rPr>
        <w:t xml:space="preserve">co-channel </w:t>
      </w:r>
      <w:r w:rsidR="00E16597">
        <w:rPr>
          <w:lang w:eastAsia="zh-CN"/>
        </w:rPr>
        <w:t xml:space="preserve">inter-suband </w:t>
      </w:r>
      <w:r w:rsidR="005B6E1A">
        <w:rPr>
          <w:lang w:eastAsia="zh-CN"/>
        </w:rPr>
        <w:t>CLI</w:t>
      </w:r>
      <w:r w:rsidR="00CF44B5" w:rsidRPr="005B6E1A">
        <w:rPr>
          <w:lang w:eastAsia="zh-CN"/>
        </w:rPr>
        <w:t xml:space="preserve">. </w:t>
      </w:r>
      <w:r w:rsidR="005B6E1A" w:rsidRPr="005B6E1A">
        <w:rPr>
          <w:lang w:eastAsia="zh-CN"/>
        </w:rPr>
        <w:t xml:space="preserve">Moreover, the UL signals of the SBFD may also be interfered by the DL transmission of the BS of another operator, which is </w:t>
      </w:r>
      <w:r w:rsidR="003C4D1B">
        <w:rPr>
          <w:lang w:eastAsia="zh-CN"/>
        </w:rPr>
        <w:t>gNB-gNB</w:t>
      </w:r>
      <w:r w:rsidR="003C4D1B" w:rsidRPr="005B6E1A">
        <w:rPr>
          <w:lang w:eastAsia="zh-CN"/>
        </w:rPr>
        <w:t xml:space="preserve"> </w:t>
      </w:r>
      <w:r w:rsidR="005B6E1A" w:rsidRPr="005B6E1A">
        <w:rPr>
          <w:lang w:eastAsia="zh-CN"/>
        </w:rPr>
        <w:t xml:space="preserve">adjacent channel </w:t>
      </w:r>
      <w:r w:rsidR="005B6E1A">
        <w:rPr>
          <w:lang w:eastAsia="zh-CN"/>
        </w:rPr>
        <w:t>CLI</w:t>
      </w:r>
      <w:r w:rsidR="005B6E1A" w:rsidRPr="005B6E1A">
        <w:rPr>
          <w:lang w:eastAsia="zh-CN"/>
        </w:rPr>
        <w:t>.</w:t>
      </w:r>
      <w:r w:rsidR="005B6E1A">
        <w:rPr>
          <w:lang w:eastAsia="zh-CN"/>
        </w:rPr>
        <w:t xml:space="preserve"> </w:t>
      </w:r>
      <w:r w:rsidR="00864995">
        <w:rPr>
          <w:lang w:eastAsia="zh-CN"/>
        </w:rPr>
        <w:t xml:space="preserve">There are two aspects caused by the gNB-gNB co-channel inter-subband CLI </w:t>
      </w:r>
      <w:r w:rsidR="00D5431E">
        <w:rPr>
          <w:lang w:eastAsia="zh-CN"/>
        </w:rPr>
        <w:t>as</w:t>
      </w:r>
      <w:r w:rsidR="00864995">
        <w:rPr>
          <w:lang w:eastAsia="zh-CN"/>
        </w:rPr>
        <w:t xml:space="preserve"> </w:t>
      </w:r>
      <w:r w:rsidR="0098225C">
        <w:rPr>
          <w:lang w:eastAsia="zh-CN"/>
        </w:rPr>
        <w:t>discussed</w:t>
      </w:r>
      <w:r w:rsidR="00864995">
        <w:rPr>
          <w:lang w:eastAsia="zh-CN"/>
        </w:rPr>
        <w:t xml:space="preserve"> in RAN1</w:t>
      </w:r>
      <w:r w:rsidR="0098225C">
        <w:rPr>
          <w:lang w:eastAsia="zh-CN"/>
        </w:rPr>
        <w:t xml:space="preserve"> </w:t>
      </w:r>
      <w:r w:rsidR="00864995">
        <w:rPr>
          <w:lang w:eastAsia="zh-CN"/>
        </w:rPr>
        <w:t xml:space="preserve">when interference modeling </w:t>
      </w:r>
      <w:r w:rsidR="00D5431E">
        <w:rPr>
          <w:lang w:eastAsia="zh-CN"/>
        </w:rPr>
        <w:t>wa</w:t>
      </w:r>
      <w:r w:rsidR="00864995">
        <w:rPr>
          <w:lang w:eastAsia="zh-CN"/>
        </w:rPr>
        <w:t xml:space="preserve">s discussed </w:t>
      </w:r>
    </w:p>
    <w:tbl>
      <w:tblPr>
        <w:tblStyle w:val="TableGrid"/>
        <w:tblW w:w="0" w:type="auto"/>
        <w:tblLook w:val="04A0" w:firstRow="1" w:lastRow="0" w:firstColumn="1" w:lastColumn="0" w:noHBand="0" w:noVBand="1"/>
      </w:tblPr>
      <w:tblGrid>
        <w:gridCol w:w="9308"/>
      </w:tblGrid>
      <w:tr w:rsidR="00864995" w14:paraId="0ED329BD" w14:textId="77777777" w:rsidTr="004F4FB8">
        <w:tc>
          <w:tcPr>
            <w:tcW w:w="9308" w:type="dxa"/>
          </w:tcPr>
          <w:p w14:paraId="19A36E4A" w14:textId="57374FE7" w:rsidR="00864995" w:rsidRPr="003045B5" w:rsidRDefault="00864995" w:rsidP="004F4FB8">
            <w:pPr>
              <w:spacing w:before="120"/>
              <w:rPr>
                <w:lang w:eastAsia="zh-CN"/>
              </w:rPr>
            </w:pPr>
            <w:r w:rsidRPr="003045B5">
              <w:rPr>
                <w:lang w:eastAsia="zh-CN"/>
              </w:rPr>
              <w:t>For discussion of gNB-gNB and UE-UE co-channel inter-subband CLI modelling in system level simulation, RAN1 understands at least the following two aspects need to be considered:</w:t>
            </w:r>
          </w:p>
          <w:p w14:paraId="2DCADF75" w14:textId="77777777" w:rsidR="00864995" w:rsidRDefault="00864995" w:rsidP="004F4FB8">
            <w:pPr>
              <w:pStyle w:val="ListParagraph"/>
              <w:numPr>
                <w:ilvl w:val="0"/>
                <w:numId w:val="21"/>
              </w:numPr>
              <w:spacing w:before="120"/>
              <w:ind w:firstLineChars="0"/>
              <w:rPr>
                <w:lang w:eastAsia="zh-CN"/>
              </w:rPr>
            </w:pPr>
            <w:r>
              <w:rPr>
                <w:lang w:eastAsia="zh-CN"/>
              </w:rPr>
              <w:t>Aspect 1: The unwanted emissions due to Tx non-linearity at the transmitter of the aggressor from the allocated RBs to the non-allocated RBs in the same carrier.</w:t>
            </w:r>
          </w:p>
          <w:p w14:paraId="5AEB456C" w14:textId="77777777" w:rsidR="00864995" w:rsidRPr="003045B5" w:rsidRDefault="00864995" w:rsidP="004F4FB8">
            <w:pPr>
              <w:pStyle w:val="ListParagraph"/>
              <w:numPr>
                <w:ilvl w:val="0"/>
                <w:numId w:val="21"/>
              </w:numPr>
              <w:spacing w:before="120"/>
              <w:ind w:firstLineChars="0"/>
              <w:rPr>
                <w:lang w:eastAsia="zh-CN"/>
              </w:rPr>
            </w:pPr>
            <w:r>
              <w:rPr>
                <w:lang w:eastAsia="zh-CN"/>
              </w:rPr>
              <w:t>Aspect 2: The receiver selectivity at the victim to receive the desired signal in the allocated RBs in the presence of the unwanted signals at the non-allocated RBs. (e.g. receiver blocking at the victim, overload of the receiver dynamic range, etc.)</w:t>
            </w:r>
          </w:p>
        </w:tc>
      </w:tr>
    </w:tbl>
    <w:p w14:paraId="3E7D56F9" w14:textId="77777777" w:rsidR="00FF655B" w:rsidRDefault="00864995" w:rsidP="006E7AAA">
      <w:pPr>
        <w:spacing w:before="120"/>
        <w:rPr>
          <w:lang w:eastAsia="zh-CN"/>
        </w:rPr>
      </w:pPr>
      <w:r w:rsidRPr="00864995">
        <w:rPr>
          <w:lang w:eastAsia="zh-CN"/>
        </w:rPr>
        <w:t xml:space="preserve">Hereafter, </w:t>
      </w:r>
      <w:r w:rsidR="00490087">
        <w:rPr>
          <w:lang w:eastAsia="zh-CN"/>
        </w:rPr>
        <w:t xml:space="preserve">we </w:t>
      </w:r>
      <w:r w:rsidRPr="00864995">
        <w:rPr>
          <w:lang w:eastAsia="zh-CN"/>
        </w:rPr>
        <w:t>denote the impact due to Aspect 1 as leakage interference and impact due to aspect 2 as blocking interference.</w:t>
      </w:r>
      <w:r>
        <w:rPr>
          <w:lang w:eastAsia="zh-CN"/>
        </w:rPr>
        <w:t xml:space="preserve"> </w:t>
      </w:r>
      <w:r w:rsidR="00CF44B5" w:rsidRPr="005B6E1A">
        <w:rPr>
          <w:lang w:eastAsia="zh-CN"/>
        </w:rPr>
        <w:t xml:space="preserve">There are not many interference suppression techniques </w:t>
      </w:r>
      <w:r w:rsidR="005B02F6">
        <w:rPr>
          <w:lang w:eastAsia="zh-CN"/>
        </w:rPr>
        <w:t>proposed</w:t>
      </w:r>
      <w:r w:rsidR="00CF44B5" w:rsidRPr="005B6E1A">
        <w:rPr>
          <w:lang w:eastAsia="zh-CN"/>
        </w:rPr>
        <w:t xml:space="preserve"> </w:t>
      </w:r>
      <w:r w:rsidR="00490087">
        <w:rPr>
          <w:lang w:eastAsia="zh-CN"/>
        </w:rPr>
        <w:t>for gNB-gNB co-channel CLI</w:t>
      </w:r>
      <w:r w:rsidR="00CF44B5" w:rsidRPr="005B6E1A">
        <w:rPr>
          <w:lang w:eastAsia="zh-CN"/>
        </w:rPr>
        <w:t xml:space="preserve"> </w:t>
      </w:r>
      <w:r w:rsidR="005B02F6">
        <w:rPr>
          <w:lang w:eastAsia="zh-CN"/>
        </w:rPr>
        <w:t>during the study</w:t>
      </w:r>
      <w:r w:rsidR="00CF44B5" w:rsidRPr="005B6E1A">
        <w:rPr>
          <w:lang w:eastAsia="zh-CN"/>
        </w:rPr>
        <w:t xml:space="preserve">. </w:t>
      </w:r>
    </w:p>
    <w:p w14:paraId="702DB387" w14:textId="77777777" w:rsidR="00FF655B" w:rsidRDefault="005B02F6" w:rsidP="00173548">
      <w:pPr>
        <w:pStyle w:val="ListParagraph"/>
        <w:numPr>
          <w:ilvl w:val="0"/>
          <w:numId w:val="24"/>
        </w:numPr>
        <w:spacing w:before="120"/>
        <w:ind w:firstLineChars="0"/>
        <w:rPr>
          <w:lang w:eastAsia="zh-CN"/>
        </w:rPr>
      </w:pPr>
      <w:r w:rsidRPr="000A65DF">
        <w:rPr>
          <w:lang w:eastAsia="zh-CN"/>
        </w:rPr>
        <w:t>In particular</w:t>
      </w:r>
      <w:r w:rsidR="00CF44B5" w:rsidRPr="000A65DF">
        <w:rPr>
          <w:lang w:eastAsia="zh-CN"/>
        </w:rPr>
        <w:t>, the inter-subband interference</w:t>
      </w:r>
      <w:r w:rsidRPr="000A65DF">
        <w:rPr>
          <w:lang w:eastAsia="zh-CN"/>
        </w:rPr>
        <w:t xml:space="preserve"> due to leakage</w:t>
      </w:r>
      <w:r w:rsidR="00CF44B5" w:rsidRPr="000A65DF">
        <w:rPr>
          <w:lang w:eastAsia="zh-CN"/>
        </w:rPr>
        <w:t xml:space="preserve"> is nonlinear, which makes it difficult to apply beamforming techniques in the transmitter to redirect the interference</w:t>
      </w:r>
      <w:r w:rsidR="005B6E1A" w:rsidRPr="000A65DF">
        <w:rPr>
          <w:lang w:eastAsia="zh-CN"/>
        </w:rPr>
        <w:t xml:space="preserve"> to other directions</w:t>
      </w:r>
      <w:r w:rsidR="00CF44B5" w:rsidRPr="000A65DF">
        <w:rPr>
          <w:lang w:eastAsia="zh-CN"/>
        </w:rPr>
        <w:t xml:space="preserve">. </w:t>
      </w:r>
      <w:r w:rsidR="005B6E1A" w:rsidRPr="000A65DF">
        <w:rPr>
          <w:lang w:eastAsia="zh-CN"/>
        </w:rPr>
        <w:t>One promising</w:t>
      </w:r>
      <w:r w:rsidR="00CF44B5" w:rsidRPr="000A65DF">
        <w:rPr>
          <w:lang w:eastAsia="zh-CN"/>
        </w:rPr>
        <w:t xml:space="preserve"> way is </w:t>
      </w:r>
      <w:r w:rsidR="006E7AAA">
        <w:rPr>
          <w:lang w:eastAsia="zh-CN"/>
        </w:rPr>
        <w:t xml:space="preserve">to mitigate the interference </w:t>
      </w:r>
      <w:r w:rsidR="00CF44B5" w:rsidRPr="000A65DF">
        <w:rPr>
          <w:lang w:eastAsia="zh-CN"/>
        </w:rPr>
        <w:t>at the receiver. Multiple antennas can be used at the receiver to suppress the interference, but the accuracy of the interference measurement will have a significant impact on the effectiveness of the suppression.</w:t>
      </w:r>
      <w:r w:rsidR="005B6E1A" w:rsidRPr="000A65DF">
        <w:rPr>
          <w:lang w:eastAsia="zh-CN"/>
        </w:rPr>
        <w:t xml:space="preserve"> </w:t>
      </w:r>
    </w:p>
    <w:p w14:paraId="65BC1E15" w14:textId="04F96F41" w:rsidR="00DA552D" w:rsidRDefault="00002363" w:rsidP="00173548">
      <w:pPr>
        <w:pStyle w:val="ListParagraph"/>
        <w:numPr>
          <w:ilvl w:val="0"/>
          <w:numId w:val="24"/>
        </w:numPr>
        <w:spacing w:before="120"/>
        <w:ind w:firstLineChars="0"/>
        <w:rPr>
          <w:lang w:eastAsia="zh-CN"/>
        </w:rPr>
      </w:pPr>
      <w:r w:rsidRPr="000A65DF">
        <w:rPr>
          <w:lang w:eastAsia="zh-CN"/>
        </w:rPr>
        <w:t>Ano</w:t>
      </w:r>
      <w:r>
        <w:rPr>
          <w:lang w:eastAsia="zh-CN"/>
        </w:rPr>
        <w:t xml:space="preserve">ther challenge is the blocking interference, where the CLI of inter-subband and intra subband both fall into the LNA of the receiver. The blocking interference will result in non-linearity at the receiver side, which will also degrade the </w:t>
      </w:r>
      <w:r w:rsidR="00A904E6">
        <w:rPr>
          <w:lang w:eastAsia="zh-CN"/>
        </w:rPr>
        <w:t xml:space="preserve">uplink </w:t>
      </w:r>
      <w:r>
        <w:rPr>
          <w:lang w:eastAsia="zh-CN"/>
        </w:rPr>
        <w:t>performance. Beam nulling was proposed to deal with the blocking interference, where the transmitter directs its beam or precoding direction to avoid strong inter-subband interference to other base stations.</w:t>
      </w:r>
    </w:p>
    <w:p w14:paraId="7CE8CB1F" w14:textId="0CBC47B9" w:rsidR="005B6E1A" w:rsidRDefault="005B6E1A" w:rsidP="000F0301">
      <w:pPr>
        <w:rPr>
          <w:color w:val="2E74B5"/>
          <w:lang w:eastAsia="zh-CN"/>
        </w:rPr>
      </w:pPr>
      <w:r w:rsidRPr="005B6E1A">
        <w:rPr>
          <w:rFonts w:hint="eastAsia"/>
          <w:lang w:eastAsia="zh-CN"/>
        </w:rPr>
        <w:t>S</w:t>
      </w:r>
      <w:r w:rsidRPr="005B6E1A">
        <w:rPr>
          <w:lang w:eastAsia="zh-CN"/>
        </w:rPr>
        <w:t xml:space="preserve">imilarly, </w:t>
      </w:r>
      <w:r>
        <w:rPr>
          <w:lang w:eastAsia="zh-CN"/>
        </w:rPr>
        <w:t>the U</w:t>
      </w:r>
      <w:r w:rsidRPr="005B6E1A">
        <w:rPr>
          <w:lang w:eastAsia="zh-CN"/>
        </w:rPr>
        <w:t xml:space="preserve">L transmissions from </w:t>
      </w:r>
      <w:r>
        <w:rPr>
          <w:lang w:eastAsia="zh-CN"/>
        </w:rPr>
        <w:t xml:space="preserve">one UE </w:t>
      </w:r>
      <w:r w:rsidRPr="005B6E1A">
        <w:rPr>
          <w:lang w:eastAsia="zh-CN"/>
        </w:rPr>
        <w:t xml:space="preserve">in the same operator can interfere with </w:t>
      </w:r>
      <w:r>
        <w:rPr>
          <w:lang w:eastAsia="zh-CN"/>
        </w:rPr>
        <w:t>DL</w:t>
      </w:r>
      <w:r w:rsidRPr="005B6E1A">
        <w:rPr>
          <w:lang w:eastAsia="zh-CN"/>
        </w:rPr>
        <w:t xml:space="preserve"> signals that </w:t>
      </w:r>
      <w:r>
        <w:rPr>
          <w:lang w:eastAsia="zh-CN"/>
        </w:rPr>
        <w:t>another</w:t>
      </w:r>
      <w:r w:rsidRPr="005B6E1A">
        <w:rPr>
          <w:lang w:eastAsia="zh-CN"/>
        </w:rPr>
        <w:t xml:space="preserve"> </w:t>
      </w:r>
      <w:r>
        <w:rPr>
          <w:lang w:eastAsia="zh-CN"/>
        </w:rPr>
        <w:t>UE</w:t>
      </w:r>
      <w:r w:rsidRPr="005B6E1A">
        <w:rPr>
          <w:lang w:eastAsia="zh-CN"/>
        </w:rPr>
        <w:t xml:space="preserve"> is trying to receive. This is known as </w:t>
      </w:r>
      <w:r w:rsidR="003C4D1B">
        <w:rPr>
          <w:lang w:eastAsia="zh-CN"/>
        </w:rPr>
        <w:t>UE-UE</w:t>
      </w:r>
      <w:r w:rsidR="003C4D1B" w:rsidRPr="005B6E1A">
        <w:rPr>
          <w:lang w:eastAsia="zh-CN"/>
        </w:rPr>
        <w:t xml:space="preserve"> </w:t>
      </w:r>
      <w:r w:rsidRPr="005B6E1A">
        <w:rPr>
          <w:lang w:eastAsia="zh-CN"/>
        </w:rPr>
        <w:t xml:space="preserve">co-channel </w:t>
      </w:r>
      <w:r w:rsidR="00E16597">
        <w:rPr>
          <w:lang w:eastAsia="zh-CN"/>
        </w:rPr>
        <w:t xml:space="preserve">inter-suband </w:t>
      </w:r>
      <w:r>
        <w:rPr>
          <w:lang w:eastAsia="zh-CN"/>
        </w:rPr>
        <w:t>CLI</w:t>
      </w:r>
      <w:r w:rsidRPr="005B6E1A">
        <w:rPr>
          <w:lang w:eastAsia="zh-CN"/>
        </w:rPr>
        <w:t xml:space="preserve">. Moreover, the </w:t>
      </w:r>
      <w:r>
        <w:rPr>
          <w:lang w:eastAsia="zh-CN"/>
        </w:rPr>
        <w:t>DL</w:t>
      </w:r>
      <w:r w:rsidRPr="005B6E1A">
        <w:rPr>
          <w:lang w:eastAsia="zh-CN"/>
        </w:rPr>
        <w:t xml:space="preserve"> signals of the </w:t>
      </w:r>
      <w:r>
        <w:rPr>
          <w:lang w:eastAsia="zh-CN"/>
        </w:rPr>
        <w:t xml:space="preserve">UE </w:t>
      </w:r>
      <w:r w:rsidRPr="005B6E1A">
        <w:rPr>
          <w:lang w:eastAsia="zh-CN"/>
        </w:rPr>
        <w:t xml:space="preserve">may also be interfered by the </w:t>
      </w:r>
      <w:r>
        <w:rPr>
          <w:lang w:eastAsia="zh-CN"/>
        </w:rPr>
        <w:t>UL</w:t>
      </w:r>
      <w:r w:rsidRPr="005B6E1A">
        <w:rPr>
          <w:lang w:eastAsia="zh-CN"/>
        </w:rPr>
        <w:t xml:space="preserve"> transmission of the </w:t>
      </w:r>
      <w:r>
        <w:rPr>
          <w:lang w:eastAsia="zh-CN"/>
        </w:rPr>
        <w:t>UE</w:t>
      </w:r>
      <w:r w:rsidRPr="005B6E1A">
        <w:rPr>
          <w:lang w:eastAsia="zh-CN"/>
        </w:rPr>
        <w:t xml:space="preserve"> </w:t>
      </w:r>
      <w:r>
        <w:rPr>
          <w:lang w:eastAsia="zh-CN"/>
        </w:rPr>
        <w:t>from</w:t>
      </w:r>
      <w:r w:rsidRPr="005B6E1A">
        <w:rPr>
          <w:lang w:eastAsia="zh-CN"/>
        </w:rPr>
        <w:t xml:space="preserve"> another operator, which is </w:t>
      </w:r>
      <w:r w:rsidR="003C4D1B">
        <w:rPr>
          <w:lang w:eastAsia="zh-CN"/>
        </w:rPr>
        <w:t>UE-UE</w:t>
      </w:r>
      <w:r w:rsidR="003C4D1B" w:rsidRPr="005B6E1A">
        <w:rPr>
          <w:lang w:eastAsia="zh-CN"/>
        </w:rPr>
        <w:t xml:space="preserve"> </w:t>
      </w:r>
      <w:r w:rsidRPr="005B6E1A">
        <w:rPr>
          <w:lang w:eastAsia="zh-CN"/>
        </w:rPr>
        <w:t xml:space="preserve">adjacent channel </w:t>
      </w:r>
      <w:r>
        <w:rPr>
          <w:lang w:eastAsia="zh-CN"/>
        </w:rPr>
        <w:t>CLI</w:t>
      </w:r>
      <w:r w:rsidRPr="005B6E1A">
        <w:rPr>
          <w:lang w:eastAsia="zh-CN"/>
        </w:rPr>
        <w:t>.</w:t>
      </w:r>
      <w:r w:rsidR="00E16597">
        <w:rPr>
          <w:lang w:eastAsia="zh-CN"/>
        </w:rPr>
        <w:t xml:space="preserve"> The</w:t>
      </w:r>
      <w:r w:rsidR="00582846">
        <w:rPr>
          <w:lang w:eastAsia="zh-CN"/>
        </w:rPr>
        <w:t xml:space="preserve"> UE-UE CLI needs to handled properly in order not to degrade the DL performance. </w:t>
      </w:r>
      <w:r w:rsidR="005B02F6">
        <w:rPr>
          <w:lang w:eastAsia="zh-CN"/>
        </w:rPr>
        <w:t>Several p</w:t>
      </w:r>
      <w:r w:rsidR="00582846">
        <w:rPr>
          <w:lang w:eastAsia="zh-CN"/>
        </w:rPr>
        <w:t xml:space="preserve">otential solutions </w:t>
      </w:r>
      <w:r w:rsidR="005B02F6">
        <w:rPr>
          <w:lang w:eastAsia="zh-CN"/>
        </w:rPr>
        <w:t xml:space="preserve">such as </w:t>
      </w:r>
      <w:r w:rsidR="00582846">
        <w:rPr>
          <w:lang w:eastAsia="zh-CN"/>
        </w:rPr>
        <w:t xml:space="preserve">coordinated scheduling, power control, etc. </w:t>
      </w:r>
      <w:r w:rsidR="005B02F6">
        <w:rPr>
          <w:lang w:eastAsia="zh-CN"/>
        </w:rPr>
        <w:t>were proposed during the study phase.</w:t>
      </w:r>
    </w:p>
    <w:p w14:paraId="3451DC36" w14:textId="75340EA5" w:rsidR="00210A61" w:rsidRDefault="00083F17" w:rsidP="000A583A">
      <w:pPr>
        <w:rPr>
          <w:lang w:eastAsia="zh-CN"/>
        </w:rPr>
      </w:pPr>
      <w:bookmarkStart w:id="6" w:name="_Hlk144459885"/>
      <w:r>
        <w:rPr>
          <w:lang w:eastAsia="zh-CN"/>
        </w:rPr>
        <w:t xml:space="preserve">Self-interference and cross-link interference can significantly degrade the performance of SBFD systems. </w:t>
      </w:r>
      <w:bookmarkEnd w:id="6"/>
      <w:r w:rsidR="00C11FF1">
        <w:rPr>
          <w:lang w:eastAsia="zh-CN"/>
        </w:rPr>
        <w:t>T</w:t>
      </w:r>
      <w:r>
        <w:rPr>
          <w:lang w:eastAsia="zh-CN"/>
        </w:rPr>
        <w:t xml:space="preserve">he key issue in SBFD is not </w:t>
      </w:r>
      <w:r w:rsidR="005B02F6">
        <w:rPr>
          <w:lang w:eastAsia="zh-CN"/>
        </w:rPr>
        <w:t xml:space="preserve">the signaling and procedures to enable </w:t>
      </w:r>
      <w:r>
        <w:rPr>
          <w:lang w:eastAsia="zh-CN"/>
        </w:rPr>
        <w:t>SBFD operation, but rather how to suppress the interference and what are the costs and benefits of doing so.</w:t>
      </w:r>
      <w:r w:rsidR="00CB58BB">
        <w:rPr>
          <w:lang w:eastAsia="zh-CN"/>
        </w:rPr>
        <w:t xml:space="preserve"> TR38.858 </w:t>
      </w:r>
      <w:r>
        <w:rPr>
          <w:lang w:eastAsia="zh-CN"/>
        </w:rPr>
        <w:t>highlights the importance of interference suppression</w:t>
      </w:r>
      <w:r w:rsidR="005B02F6">
        <w:rPr>
          <w:lang w:eastAsia="zh-CN"/>
        </w:rPr>
        <w:t xml:space="preserve"> for</w:t>
      </w:r>
      <w:r>
        <w:rPr>
          <w:lang w:eastAsia="zh-CN"/>
        </w:rPr>
        <w:t xml:space="preserve"> SBFD and the challenges that need to be addressed in order to achieve the full potential of this technology.</w:t>
      </w:r>
      <w:r w:rsidR="008D0976">
        <w:rPr>
          <w:lang w:eastAsia="zh-CN"/>
        </w:rPr>
        <w:t xml:space="preserve"> </w:t>
      </w:r>
    </w:p>
    <w:p w14:paraId="55BDCA58" w14:textId="40D9D5A2" w:rsidR="000A583A" w:rsidRDefault="000A583A" w:rsidP="000A583A">
      <w:pPr>
        <w:rPr>
          <w:lang w:eastAsia="zh-CN"/>
        </w:rPr>
      </w:pPr>
      <w:r>
        <w:rPr>
          <w:lang w:eastAsia="zh-CN"/>
        </w:rPr>
        <w:t xml:space="preserve">For UE-UE co-channel CLI handling, L3-based UE-to-UE CLI measurement and reporting scheme was specified in Rel-16. This scheme can be reused for SBFD. </w:t>
      </w:r>
      <w:r w:rsidR="00A64624">
        <w:rPr>
          <w:lang w:eastAsia="zh-CN"/>
        </w:rPr>
        <w:t>However, t</w:t>
      </w:r>
      <w:r>
        <w:rPr>
          <w:lang w:eastAsia="zh-CN"/>
        </w:rPr>
        <w:t>here is no standardized solution for gNB-gNB co-channel CLI handling in previous releases. Given the impact on SBFD performance, it is sensible to include this in the potential normative work. It is also worth noting that gNB-gNB co-channel CLI handling can also be beneficial for dynamic/flexible TDD. Therefore, gNB-gNB co-channel CLI handling should be prioritized in the potential normative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8"/>
      </w:tblGrid>
      <w:tr w:rsidR="00DA552D" w:rsidRPr="0023514B" w14:paraId="3EC44AB5" w14:textId="77777777" w:rsidTr="00DD1DE6">
        <w:trPr>
          <w:trHeight w:val="4304"/>
        </w:trPr>
        <w:tc>
          <w:tcPr>
            <w:tcW w:w="9308" w:type="dxa"/>
            <w:shd w:val="clear" w:color="auto" w:fill="auto"/>
          </w:tcPr>
          <w:p w14:paraId="49E915D3" w14:textId="77777777" w:rsidR="00DA552D" w:rsidRPr="00DD1DE6" w:rsidRDefault="00DA552D" w:rsidP="00DD1DE6">
            <w:pPr>
              <w:shd w:val="clear" w:color="auto" w:fill="FFFFFF"/>
              <w:spacing w:afterLines="50"/>
              <w:rPr>
                <w:rFonts w:eastAsia="Gulim"/>
              </w:rPr>
            </w:pPr>
            <w:r w:rsidRPr="00DD1DE6">
              <w:rPr>
                <w:rFonts w:eastAsia="Gulim"/>
              </w:rPr>
              <w:lastRenderedPageBreak/>
              <w:t xml:space="preserve">For SBFD deployment case 1, </w:t>
            </w:r>
            <w:r w:rsidRPr="00DD1DE6">
              <w:rPr>
                <w:rFonts w:eastAsia="Gulim" w:hint="eastAsia"/>
              </w:rPr>
              <w:t>R</w:t>
            </w:r>
            <w:r w:rsidRPr="00DD1DE6">
              <w:rPr>
                <w:rFonts w:eastAsia="Gulim"/>
              </w:rPr>
              <w:t>AN1 concluded that DL/UL UPT gain and loss at least come from the following reasons</w:t>
            </w:r>
          </w:p>
          <w:p w14:paraId="0DF71DFE" w14:textId="77777777" w:rsidR="00DA552D" w:rsidRPr="00DD1DE6" w:rsidRDefault="00DA552D" w:rsidP="00DD1DE6">
            <w:pPr>
              <w:pStyle w:val="ListParagraph"/>
              <w:numPr>
                <w:ilvl w:val="0"/>
                <w:numId w:val="3"/>
              </w:numPr>
              <w:shd w:val="clear" w:color="auto" w:fill="FFFFFF"/>
              <w:autoSpaceDE/>
              <w:autoSpaceDN/>
              <w:adjustRightInd/>
              <w:snapToGrid/>
              <w:spacing w:afterLines="50"/>
              <w:ind w:firstLineChars="0"/>
              <w:jc w:val="left"/>
              <w:rPr>
                <w:rFonts w:eastAsia="Gulim"/>
                <w:szCs w:val="20"/>
                <w:lang w:val="en-GB"/>
              </w:rPr>
            </w:pPr>
            <w:r w:rsidRPr="00DD1DE6">
              <w:rPr>
                <w:rFonts w:eastAsia="Gulim"/>
                <w:szCs w:val="20"/>
                <w:lang w:val="en-GB"/>
              </w:rPr>
              <w:t xml:space="preserve">In case of using SBFD with XXXXX slot format, the UL UPT gain at least comes from more UL transmission opportunities for semi-static SBFD compared to legacy TDD, and the DL UPT gain at least comes from the more DL transmission opportunities for semi-static SBFD compared to legacy TDD. </w:t>
            </w:r>
          </w:p>
          <w:p w14:paraId="5C4640AF" w14:textId="77777777" w:rsidR="00DA552D" w:rsidRPr="00DD1DE6" w:rsidRDefault="00DA552D" w:rsidP="00DD1DE6">
            <w:pPr>
              <w:pStyle w:val="ListParagraph"/>
              <w:numPr>
                <w:ilvl w:val="0"/>
                <w:numId w:val="3"/>
              </w:numPr>
              <w:shd w:val="clear" w:color="auto" w:fill="FFFFFF"/>
              <w:autoSpaceDE/>
              <w:autoSpaceDN/>
              <w:adjustRightInd/>
              <w:snapToGrid/>
              <w:spacing w:afterLines="50"/>
              <w:ind w:firstLineChars="0"/>
              <w:jc w:val="left"/>
              <w:rPr>
                <w:rFonts w:eastAsia="Gulim"/>
                <w:szCs w:val="20"/>
                <w:lang w:val="en-GB"/>
              </w:rPr>
            </w:pPr>
            <w:r w:rsidRPr="00DD1DE6">
              <w:rPr>
                <w:rFonts w:eastAsia="Gulim"/>
                <w:szCs w:val="20"/>
                <w:lang w:val="en-GB"/>
              </w:rPr>
              <w:t xml:space="preserve">In case of using SBFD with XXXXU slot format, the UL UPT gain at least comes from more UL resources and more UL transmission opportunities for semi-static SBFD compared to legacy TDD, and the DL UPT loss for SBFD at least comes from less DL resources for semi-static SBFD compared to legacy TDD. </w:t>
            </w:r>
          </w:p>
          <w:p w14:paraId="0E2C683F" w14:textId="77777777" w:rsidR="00DA552D" w:rsidRPr="00DD1DE6" w:rsidRDefault="00DA552D" w:rsidP="00DD1DE6">
            <w:pPr>
              <w:pStyle w:val="ListParagraph"/>
              <w:numPr>
                <w:ilvl w:val="0"/>
                <w:numId w:val="3"/>
              </w:numPr>
              <w:shd w:val="clear" w:color="auto" w:fill="FFFFFF"/>
              <w:autoSpaceDE/>
              <w:autoSpaceDN/>
              <w:adjustRightInd/>
              <w:snapToGrid/>
              <w:spacing w:afterLines="50"/>
              <w:ind w:firstLineChars="0"/>
              <w:jc w:val="left"/>
              <w:rPr>
                <w:rFonts w:eastAsia="Gulim"/>
                <w:szCs w:val="20"/>
                <w:lang w:val="en-GB"/>
              </w:rPr>
            </w:pPr>
            <w:r w:rsidRPr="00DD1DE6">
              <w:rPr>
                <w:rFonts w:eastAsia="Gulim"/>
                <w:szCs w:val="20"/>
                <w:lang w:val="en-GB"/>
              </w:rPr>
              <w:t>The UL UPT loss at least comes from inter-site gNB-gNB CLI and co-site inter-sector gNB-gNB for Urban Macro and Dense Urban Macro layer. The co-site inter-sector gNB-gNB CLI occurs due to insufficient co-site inter-sector CLI suppression capability. Also, the UL UPT loss at least comes from noise figure increase due to higher blocker power.</w:t>
            </w:r>
          </w:p>
          <w:p w14:paraId="58A7F73A" w14:textId="77777777" w:rsidR="00DA552D" w:rsidRPr="0023514B" w:rsidRDefault="00DA552D" w:rsidP="00DD1DE6">
            <w:pPr>
              <w:pStyle w:val="ListParagraph"/>
              <w:numPr>
                <w:ilvl w:val="0"/>
                <w:numId w:val="3"/>
              </w:numPr>
              <w:shd w:val="clear" w:color="auto" w:fill="FFFFFF"/>
              <w:autoSpaceDE/>
              <w:autoSpaceDN/>
              <w:adjustRightInd/>
              <w:snapToGrid/>
              <w:spacing w:afterLines="50"/>
              <w:ind w:firstLineChars="0"/>
              <w:jc w:val="left"/>
              <w:rPr>
                <w:sz w:val="20"/>
                <w:lang w:val="en-GB" w:eastAsia="zh-CN"/>
              </w:rPr>
            </w:pPr>
            <w:r w:rsidRPr="00DD1DE6">
              <w:rPr>
                <w:rFonts w:eastAsia="Gulim"/>
                <w:szCs w:val="20"/>
                <w:lang w:val="en-GB"/>
              </w:rPr>
              <w:t xml:space="preserve">The DL UPT loss at least comes from UE-to-UE CLI. </w:t>
            </w:r>
          </w:p>
        </w:tc>
      </w:tr>
    </w:tbl>
    <w:p w14:paraId="2F7DE154" w14:textId="6922BFA8" w:rsidR="0088382F" w:rsidRDefault="008C4E24" w:rsidP="008C4E24">
      <w:pPr>
        <w:spacing w:before="120"/>
        <w:rPr>
          <w:i/>
          <w:lang w:eastAsia="zh-CN"/>
        </w:rPr>
      </w:pPr>
      <w:r w:rsidRPr="008C4E24">
        <w:rPr>
          <w:b/>
          <w:i/>
          <w:lang w:eastAsia="zh-CN"/>
        </w:rPr>
        <w:t>Observation</w:t>
      </w:r>
      <w:r w:rsidR="00BC13F9">
        <w:rPr>
          <w:b/>
          <w:i/>
          <w:lang w:eastAsia="zh-CN"/>
        </w:rPr>
        <w:t xml:space="preserve"> </w:t>
      </w:r>
      <w:r w:rsidR="008D0976">
        <w:rPr>
          <w:b/>
          <w:i/>
          <w:lang w:eastAsia="zh-CN"/>
        </w:rPr>
        <w:t>2</w:t>
      </w:r>
      <w:r w:rsidRPr="008C4E24">
        <w:rPr>
          <w:b/>
          <w:i/>
          <w:lang w:eastAsia="zh-CN"/>
        </w:rPr>
        <w:t>:</w:t>
      </w:r>
      <w:r w:rsidR="0088382F">
        <w:rPr>
          <w:b/>
          <w:i/>
          <w:lang w:eastAsia="zh-CN"/>
        </w:rPr>
        <w:t xml:space="preserve"> </w:t>
      </w:r>
      <w:r w:rsidR="0088382F" w:rsidRPr="0088382F">
        <w:rPr>
          <w:i/>
          <w:lang w:eastAsia="zh-CN"/>
        </w:rPr>
        <w:t>Self-interference and cross-link interference are two major challenges for SBFD. Leakage interference from DL subband to UL subband is particularly challenging because it is nonlinear and cannot be easily mitigated by frequency domain coordinated scheduling or transmitter-based beamforming.</w:t>
      </w:r>
    </w:p>
    <w:p w14:paraId="63D7560C" w14:textId="751F89A3" w:rsidR="00C76558" w:rsidRPr="00C76558" w:rsidRDefault="00C76558" w:rsidP="008C4E24">
      <w:pPr>
        <w:spacing w:before="120"/>
        <w:rPr>
          <w:i/>
          <w:lang w:eastAsia="zh-CN"/>
        </w:rPr>
      </w:pPr>
      <w:r w:rsidRPr="00C76558">
        <w:rPr>
          <w:b/>
          <w:i/>
          <w:lang w:eastAsia="zh-CN"/>
        </w:rPr>
        <w:t>Observation</w:t>
      </w:r>
      <w:r w:rsidR="00BC13F9">
        <w:rPr>
          <w:b/>
          <w:i/>
          <w:lang w:eastAsia="zh-CN"/>
        </w:rPr>
        <w:t xml:space="preserve"> </w:t>
      </w:r>
      <w:r w:rsidR="008D0976">
        <w:rPr>
          <w:b/>
          <w:i/>
          <w:lang w:eastAsia="zh-CN"/>
        </w:rPr>
        <w:t>3</w:t>
      </w:r>
      <w:r w:rsidRPr="00C76558">
        <w:rPr>
          <w:b/>
          <w:i/>
          <w:lang w:eastAsia="zh-CN"/>
        </w:rPr>
        <w:t xml:space="preserve">: </w:t>
      </w:r>
      <w:r w:rsidR="00B46AB7" w:rsidRPr="00B46AB7">
        <w:rPr>
          <w:i/>
          <w:lang w:eastAsia="zh-CN"/>
        </w:rPr>
        <w:t>For</w:t>
      </w:r>
      <w:r w:rsidR="00B46AB7">
        <w:rPr>
          <w:i/>
          <w:lang w:eastAsia="zh-CN"/>
        </w:rPr>
        <w:t xml:space="preserve"> potential Rel-19 normative work,</w:t>
      </w:r>
      <w:r w:rsidR="00B46AB7" w:rsidRPr="0088382F">
        <w:rPr>
          <w:i/>
          <w:lang w:eastAsia="zh-CN"/>
        </w:rPr>
        <w:t xml:space="preserve"> </w:t>
      </w:r>
      <w:r w:rsidR="00B46AB7">
        <w:rPr>
          <w:i/>
          <w:lang w:eastAsia="zh-CN"/>
        </w:rPr>
        <w:t>t</w:t>
      </w:r>
      <w:r w:rsidRPr="00C76558">
        <w:rPr>
          <w:i/>
          <w:lang w:eastAsia="zh-CN"/>
        </w:rPr>
        <w:t xml:space="preserve">he </w:t>
      </w:r>
      <w:r w:rsidR="00B46AB7">
        <w:rPr>
          <w:i/>
          <w:lang w:eastAsia="zh-CN"/>
        </w:rPr>
        <w:t>first priority</w:t>
      </w:r>
      <w:r w:rsidR="008E4E06">
        <w:rPr>
          <w:i/>
          <w:lang w:eastAsia="zh-CN"/>
        </w:rPr>
        <w:t xml:space="preserve"> </w:t>
      </w:r>
      <w:r w:rsidRPr="00C76558">
        <w:rPr>
          <w:i/>
          <w:lang w:eastAsia="zh-CN"/>
        </w:rPr>
        <w:t xml:space="preserve">is not </w:t>
      </w:r>
      <w:r w:rsidR="00596E1C">
        <w:rPr>
          <w:i/>
          <w:lang w:eastAsia="zh-CN"/>
        </w:rPr>
        <w:t xml:space="preserve">the </w:t>
      </w:r>
      <w:r w:rsidR="00B46AB7">
        <w:rPr>
          <w:i/>
          <w:lang w:eastAsia="zh-CN"/>
        </w:rPr>
        <w:t xml:space="preserve">signaling and procedures to enable </w:t>
      </w:r>
      <w:r w:rsidRPr="00C76558">
        <w:rPr>
          <w:i/>
          <w:lang w:eastAsia="zh-CN"/>
        </w:rPr>
        <w:t xml:space="preserve">SBFD operation, but rather </w:t>
      </w:r>
      <w:r w:rsidR="0088382F">
        <w:rPr>
          <w:i/>
          <w:lang w:eastAsia="zh-CN"/>
        </w:rPr>
        <w:t xml:space="preserve">how to suppress </w:t>
      </w:r>
      <w:r w:rsidR="00B46AB7">
        <w:rPr>
          <w:i/>
          <w:lang w:eastAsia="zh-CN"/>
        </w:rPr>
        <w:t>the</w:t>
      </w:r>
      <w:r w:rsidR="0088382F" w:rsidRPr="0088382F">
        <w:rPr>
          <w:i/>
          <w:lang w:eastAsia="zh-CN"/>
        </w:rPr>
        <w:t xml:space="preserve"> </w:t>
      </w:r>
      <w:r w:rsidR="00B46AB7">
        <w:rPr>
          <w:i/>
          <w:lang w:eastAsia="zh-CN"/>
        </w:rPr>
        <w:t xml:space="preserve">gNB-gNB </w:t>
      </w:r>
      <w:r w:rsidR="00D97B05">
        <w:rPr>
          <w:i/>
          <w:lang w:eastAsia="zh-CN"/>
        </w:rPr>
        <w:t xml:space="preserve">co-channel </w:t>
      </w:r>
      <w:r w:rsidR="00B46AB7">
        <w:rPr>
          <w:i/>
          <w:lang w:eastAsia="zh-CN"/>
        </w:rPr>
        <w:t>CLI</w:t>
      </w:r>
      <w:r w:rsidR="0088382F">
        <w:rPr>
          <w:i/>
          <w:lang w:eastAsia="zh-CN"/>
        </w:rPr>
        <w:t>.</w:t>
      </w:r>
    </w:p>
    <w:p w14:paraId="62420E3D" w14:textId="514D25EC" w:rsidR="00DA552D" w:rsidRDefault="00DA552D" w:rsidP="00DA552D">
      <w:pPr>
        <w:pStyle w:val="Heading3"/>
        <w:rPr>
          <w:lang w:eastAsia="zh-CN"/>
        </w:rPr>
      </w:pPr>
      <w:r w:rsidRPr="0015579D">
        <w:rPr>
          <w:lang w:eastAsia="zh-CN"/>
        </w:rPr>
        <w:t>Performance evaluation</w:t>
      </w:r>
    </w:p>
    <w:p w14:paraId="1B292A08" w14:textId="55952595" w:rsidR="00DA552D" w:rsidRDefault="00DA552D" w:rsidP="00DA552D">
      <w:pPr>
        <w:pStyle w:val="Heading4"/>
        <w:rPr>
          <w:lang w:eastAsia="zh-CN"/>
        </w:rPr>
      </w:pPr>
      <w:r>
        <w:rPr>
          <w:lang w:eastAsia="zh-CN"/>
        </w:rPr>
        <w:t xml:space="preserve">UPT performance </w:t>
      </w:r>
    </w:p>
    <w:p w14:paraId="7A2B7DBE" w14:textId="55F02AD9" w:rsidR="006F6A38" w:rsidRDefault="00D231E3" w:rsidP="000F0301">
      <w:pPr>
        <w:rPr>
          <w:rFonts w:eastAsia="Gulim"/>
          <w:color w:val="222222"/>
        </w:rPr>
      </w:pPr>
      <w:r>
        <w:rPr>
          <w:rFonts w:eastAsia="Gulim"/>
          <w:color w:val="222222"/>
        </w:rPr>
        <w:t xml:space="preserve">The UPT performance of SBFD without CLI handling has been captured in section </w:t>
      </w:r>
      <w:r w:rsidRPr="0015579D">
        <w:rPr>
          <w:rFonts w:eastAsia="Gulim"/>
          <w:color w:val="222222"/>
        </w:rPr>
        <w:t>13.1.1.</w:t>
      </w:r>
      <w:r>
        <w:rPr>
          <w:rFonts w:eastAsia="Gulim"/>
          <w:color w:val="222222"/>
        </w:rPr>
        <w:t xml:space="preserve">1 of TR38.858. </w:t>
      </w:r>
      <w:r w:rsidR="009B7137">
        <w:rPr>
          <w:rFonts w:eastAsia="Gulim"/>
          <w:color w:val="222222"/>
        </w:rPr>
        <w:t xml:space="preserve">The general observation </w:t>
      </w:r>
      <w:r w:rsidRPr="000B06BB">
        <w:rPr>
          <w:rFonts w:eastAsia="DengXian"/>
          <w:lang w:eastAsia="zh-CN"/>
        </w:rPr>
        <w:t>that</w:t>
      </w:r>
      <w:r>
        <w:rPr>
          <w:rFonts w:eastAsia="Gulim"/>
          <w:color w:val="222222"/>
        </w:rPr>
        <w:t xml:space="preserve"> </w:t>
      </w:r>
      <w:r w:rsidR="000F4C02">
        <w:rPr>
          <w:rFonts w:eastAsia="Gulim"/>
          <w:color w:val="222222"/>
        </w:rPr>
        <w:t xml:space="preserve">whether </w:t>
      </w:r>
      <w:r>
        <w:rPr>
          <w:rFonts w:eastAsia="Gulim"/>
          <w:color w:val="222222"/>
        </w:rPr>
        <w:t xml:space="preserve">SBFD </w:t>
      </w:r>
      <w:r w:rsidR="000F4C02">
        <w:rPr>
          <w:rFonts w:eastAsia="Gulim"/>
          <w:color w:val="222222"/>
        </w:rPr>
        <w:t>can provide performance improvement over</w:t>
      </w:r>
      <w:r>
        <w:rPr>
          <w:rFonts w:eastAsia="Gulim"/>
          <w:color w:val="222222"/>
        </w:rPr>
        <w:t xml:space="preserve"> semi-static TDD</w:t>
      </w:r>
      <w:r w:rsidR="000F4C02">
        <w:rPr>
          <w:rFonts w:eastAsia="Gulim"/>
          <w:color w:val="222222"/>
        </w:rPr>
        <w:t xml:space="preserve"> depend </w:t>
      </w:r>
      <w:r w:rsidR="009B7137">
        <w:rPr>
          <w:rFonts w:eastAsia="Gulim"/>
          <w:color w:val="222222"/>
        </w:rPr>
        <w:t xml:space="preserve">at least </w:t>
      </w:r>
      <w:r w:rsidR="00C96278" w:rsidRPr="00C96278">
        <w:rPr>
          <w:rFonts w:eastAsia="Gulim"/>
          <w:color w:val="222222"/>
        </w:rPr>
        <w:t xml:space="preserve">on </w:t>
      </w:r>
      <w:r w:rsidR="009B7137">
        <w:rPr>
          <w:rFonts w:eastAsia="Gulim"/>
          <w:color w:val="222222"/>
        </w:rPr>
        <w:t xml:space="preserve">the following factors: </w:t>
      </w:r>
      <w:r w:rsidR="000F4C02">
        <w:rPr>
          <w:rFonts w:eastAsia="Gulim"/>
          <w:color w:val="222222"/>
        </w:rPr>
        <w:t xml:space="preserve">deployment scenarios, </w:t>
      </w:r>
      <w:r w:rsidR="009B7137">
        <w:rPr>
          <w:rFonts w:eastAsia="Gulim"/>
          <w:color w:val="222222"/>
        </w:rPr>
        <w:t>traffic</w:t>
      </w:r>
      <w:r w:rsidR="000F4C02">
        <w:rPr>
          <w:rFonts w:eastAsia="Gulim"/>
          <w:color w:val="222222"/>
        </w:rPr>
        <w:t xml:space="preserve"> load</w:t>
      </w:r>
      <w:r w:rsidR="009B7137">
        <w:rPr>
          <w:rFonts w:eastAsia="Gulim"/>
          <w:color w:val="222222"/>
        </w:rPr>
        <w:t>s</w:t>
      </w:r>
      <w:r w:rsidR="000F4C02">
        <w:rPr>
          <w:rFonts w:eastAsia="Gulim"/>
          <w:color w:val="222222"/>
        </w:rPr>
        <w:t xml:space="preserve"> and </w:t>
      </w:r>
      <w:r w:rsidR="009B7137">
        <w:rPr>
          <w:rFonts w:eastAsia="Gulim"/>
          <w:color w:val="222222"/>
        </w:rPr>
        <w:t>t</w:t>
      </w:r>
      <w:r w:rsidR="000F4C02" w:rsidRPr="00C8098E">
        <w:rPr>
          <w:rFonts w:eastAsia="맑은고딕"/>
        </w:rPr>
        <w:t>he total capability of spatial isolation and digital isolation for co-site inter-sector CLI</w:t>
      </w:r>
      <w:r>
        <w:rPr>
          <w:rFonts w:eastAsia="Gulim"/>
          <w:color w:val="222222"/>
        </w:rPr>
        <w:t xml:space="preserve">. </w:t>
      </w:r>
      <w:r w:rsidR="006F6A38">
        <w:rPr>
          <w:rFonts w:eastAsia="Gulim"/>
          <w:color w:val="222222"/>
        </w:rPr>
        <w:t xml:space="preserve"> </w:t>
      </w:r>
    </w:p>
    <w:p w14:paraId="1B19AB22" w14:textId="28525CAF" w:rsidR="00D231E3" w:rsidRDefault="00D231E3" w:rsidP="000F0301">
      <w:pPr>
        <w:rPr>
          <w:rFonts w:eastAsia="Gulim"/>
        </w:rPr>
      </w:pPr>
      <w:r>
        <w:rPr>
          <w:rFonts w:eastAsia="Gulim"/>
          <w:bCs/>
        </w:rPr>
        <w:t>The following was captured for</w:t>
      </w:r>
      <w:r w:rsidRPr="00322FFA">
        <w:rPr>
          <w:rFonts w:eastAsia="Gulim"/>
          <w:bCs/>
        </w:rPr>
        <w:t xml:space="preserve"> indoor scenario</w:t>
      </w:r>
      <w:r>
        <w:rPr>
          <w:rFonts w:eastAsia="Gulim"/>
        </w:rPr>
        <w:t xml:space="preserve"> </w:t>
      </w:r>
      <w:r w:rsidR="00EA43A4">
        <w:rPr>
          <w:rFonts w:eastAsia="Gulim"/>
        </w:rPr>
        <w:t xml:space="preserve">assuming SBFD </w:t>
      </w:r>
      <w:r w:rsidR="00CA6A90">
        <w:rPr>
          <w:rFonts w:eastAsia="Gulim"/>
        </w:rPr>
        <w:t xml:space="preserve">deployment </w:t>
      </w:r>
      <w:r w:rsidR="00EA43A4">
        <w:rPr>
          <w:rFonts w:eastAsia="Gulim"/>
        </w:rPr>
        <w:t>case 1</w:t>
      </w:r>
      <w:r w:rsidR="006F6A38">
        <w:rPr>
          <w:rFonts w:eastAsia="Gulim"/>
        </w:rPr>
        <w:t xml:space="preserve"> with SBFD slot format XXXXX.</w:t>
      </w:r>
    </w:p>
    <w:tbl>
      <w:tblPr>
        <w:tblStyle w:val="TableGrid"/>
        <w:tblW w:w="0" w:type="auto"/>
        <w:tblLook w:val="04A0" w:firstRow="1" w:lastRow="0" w:firstColumn="1" w:lastColumn="0" w:noHBand="0" w:noVBand="1"/>
      </w:tblPr>
      <w:tblGrid>
        <w:gridCol w:w="9308"/>
      </w:tblGrid>
      <w:tr w:rsidR="000C4AC3" w:rsidRPr="00C8098E" w14:paraId="28C9E5B4" w14:textId="77777777" w:rsidTr="00173548">
        <w:trPr>
          <w:trHeight w:val="1833"/>
        </w:trPr>
        <w:tc>
          <w:tcPr>
            <w:tcW w:w="9308" w:type="dxa"/>
          </w:tcPr>
          <w:p w14:paraId="4CC48927" w14:textId="77777777" w:rsidR="00BC4622" w:rsidRPr="00343CA4" w:rsidRDefault="00BC4622" w:rsidP="00BC4622">
            <w:pPr>
              <w:shd w:val="clear" w:color="auto" w:fill="FFFFFF"/>
              <w:rPr>
                <w:rFonts w:eastAsia="Gulim"/>
              </w:rPr>
            </w:pPr>
            <w:r w:rsidRPr="00343CA4">
              <w:rPr>
                <w:rFonts w:eastAsia="Gulim"/>
              </w:rPr>
              <w:t>For SBFD deployment case 1, SBFD with XXXXX slot format (X is SBFD slot with UL/DL subband) are assumed as compared to semi-static TDD (DDDSU)</w:t>
            </w:r>
          </w:p>
          <w:p w14:paraId="2FDAC24E" w14:textId="2BAD0B52" w:rsidR="00EA43A4" w:rsidRPr="00C8098E" w:rsidRDefault="00EA43A4" w:rsidP="00EA43A4">
            <w:pPr>
              <w:pStyle w:val="ListParagraph"/>
              <w:numPr>
                <w:ilvl w:val="0"/>
                <w:numId w:val="4"/>
              </w:numPr>
              <w:shd w:val="clear" w:color="auto" w:fill="FFFFFF"/>
              <w:autoSpaceDE/>
              <w:autoSpaceDN/>
              <w:adjustRightInd/>
              <w:snapToGrid/>
              <w:spacing w:afterLines="50"/>
              <w:ind w:firstLineChars="0" w:hanging="442"/>
              <w:jc w:val="left"/>
              <w:rPr>
                <w:rFonts w:eastAsia="맑은고딕"/>
              </w:rPr>
            </w:pPr>
            <w:r w:rsidRPr="00C8098E">
              <w:rPr>
                <w:rFonts w:eastAsia="맑은고딕"/>
              </w:rPr>
              <w:t>For FR1 indoor scenario, semi-static SBFD provides performance improvement for both DL and UL for all load levels and small/large packet size except for limited 5% DL UPT loss at medium load level and large packet sizes</w:t>
            </w:r>
          </w:p>
          <w:p w14:paraId="765CF2CA" w14:textId="77777777" w:rsidR="00EA43A4" w:rsidRPr="00C8098E" w:rsidRDefault="00EA43A4" w:rsidP="00EA43A4">
            <w:pPr>
              <w:pStyle w:val="ListParagraph"/>
              <w:numPr>
                <w:ilvl w:val="0"/>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 xml:space="preserve">In case of small packet size, </w:t>
            </w:r>
          </w:p>
          <w:p w14:paraId="66DB2205" w14:textId="77777777" w:rsidR="00EA43A4" w:rsidRPr="00C8098E" w:rsidRDefault="00EA43A4" w:rsidP="00EA43A4">
            <w:pPr>
              <w:pStyle w:val="ListParagraph"/>
              <w:numPr>
                <w:ilvl w:val="1"/>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{9.56%, 9.35%, 8.58%} / {10.50%, 12.71%, 8.79%} for mean/5% DL UPT gain</w:t>
            </w:r>
          </w:p>
          <w:p w14:paraId="7FB516B8" w14:textId="77777777" w:rsidR="00EA43A4" w:rsidRPr="00C8098E" w:rsidRDefault="00EA43A4" w:rsidP="00EA43A4">
            <w:pPr>
              <w:pStyle w:val="ListParagraph"/>
              <w:numPr>
                <w:ilvl w:val="1"/>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{101.83%, 97.42%, 93.85%} / {107.58%, 105.44%, 106.52%} for mean/5% UL UPT gain</w:t>
            </w:r>
          </w:p>
          <w:p w14:paraId="6135892D" w14:textId="77777777" w:rsidR="00EA43A4" w:rsidRPr="00C8098E" w:rsidRDefault="00EA43A4" w:rsidP="00EA43A4">
            <w:pPr>
              <w:pStyle w:val="ListParagraph"/>
              <w:numPr>
                <w:ilvl w:val="0"/>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 xml:space="preserve">In case of large packet size, </w:t>
            </w:r>
          </w:p>
          <w:p w14:paraId="5DDC78C2" w14:textId="77777777" w:rsidR="00EA43A4" w:rsidRPr="00C8098E" w:rsidRDefault="00EA43A4" w:rsidP="00EA43A4">
            <w:pPr>
              <w:pStyle w:val="ListParagraph"/>
              <w:numPr>
                <w:ilvl w:val="1"/>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{1.86%, 2.21%, 2.73%} / {1.73%, -1.19%, 0.54%} for mean/5% DL UPT gain/loss</w:t>
            </w:r>
          </w:p>
          <w:p w14:paraId="6E119C84" w14:textId="77777777" w:rsidR="00EA43A4" w:rsidRPr="00C8098E" w:rsidRDefault="00EA43A4" w:rsidP="00EA43A4">
            <w:pPr>
              <w:pStyle w:val="ListParagraph"/>
              <w:numPr>
                <w:ilvl w:val="1"/>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{10.78%, 13.38%, 13.75%} / {14.13%, 19.91%, 17.70%} for mean/5% UL UPT gain</w:t>
            </w:r>
          </w:p>
          <w:p w14:paraId="34AE5F54" w14:textId="77777777" w:rsidR="00EA43A4" w:rsidRPr="00C8098E" w:rsidRDefault="00EA43A4" w:rsidP="00EA43A4">
            <w:pPr>
              <w:pStyle w:val="ListParagraph"/>
              <w:numPr>
                <w:ilvl w:val="0"/>
                <w:numId w:val="4"/>
              </w:numPr>
              <w:adjustRightInd/>
              <w:snapToGrid/>
              <w:spacing w:afterLines="50"/>
              <w:ind w:firstLineChars="0" w:hanging="442"/>
              <w:rPr>
                <w:rFonts w:eastAsia="맑은고딕"/>
              </w:rPr>
            </w:pPr>
            <w:r w:rsidRPr="00C8098E">
              <w:rPr>
                <w:rFonts w:eastAsia="맑은고딕"/>
              </w:rPr>
              <w:t>For FR2-1 indoor scenario, semi-static SBFD provides performance improvement for both DL and UL for all load levels and both small/large packet sizes, except 5% DL UPT loss at high load level and small packet sizes</w:t>
            </w:r>
          </w:p>
          <w:p w14:paraId="208BD83C" w14:textId="77777777" w:rsidR="00EA43A4" w:rsidRPr="00C8098E" w:rsidRDefault="00EA43A4" w:rsidP="00EA43A4">
            <w:pPr>
              <w:pStyle w:val="ListParagraph"/>
              <w:numPr>
                <w:ilvl w:val="0"/>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 xml:space="preserve">In case of small packet size, </w:t>
            </w:r>
          </w:p>
          <w:p w14:paraId="2FF32A8C" w14:textId="77777777" w:rsidR="00EA43A4" w:rsidRPr="00C8098E" w:rsidRDefault="00EA43A4" w:rsidP="00EA43A4">
            <w:pPr>
              <w:pStyle w:val="ListParagraph"/>
              <w:numPr>
                <w:ilvl w:val="1"/>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lastRenderedPageBreak/>
              <w:t>{4.84%, 7.57%, 5.95%} / {5.18%, 4.45%, -10.25%} for mean/5% DL UPT gain/loss</w:t>
            </w:r>
          </w:p>
          <w:p w14:paraId="1EB411E8" w14:textId="77777777" w:rsidR="00EA43A4" w:rsidRPr="00C8098E" w:rsidRDefault="00EA43A4" w:rsidP="00EA43A4">
            <w:pPr>
              <w:pStyle w:val="ListParagraph"/>
              <w:numPr>
                <w:ilvl w:val="1"/>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{55.30%, 54.71%, 72.66%} / {50.71%, 46.45%, 59.26%} for mean/5% UL UPT gain</w:t>
            </w:r>
          </w:p>
          <w:p w14:paraId="7D1FAAF9" w14:textId="77777777" w:rsidR="00EA43A4" w:rsidRPr="00C8098E" w:rsidRDefault="00EA43A4" w:rsidP="00EA43A4">
            <w:pPr>
              <w:pStyle w:val="ListParagraph"/>
              <w:numPr>
                <w:ilvl w:val="0"/>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 xml:space="preserve">In case of large packet size, </w:t>
            </w:r>
          </w:p>
          <w:p w14:paraId="42EF0D6A" w14:textId="77777777" w:rsidR="00EA43A4" w:rsidRPr="00C8098E" w:rsidRDefault="00EA43A4" w:rsidP="00EA43A4">
            <w:pPr>
              <w:pStyle w:val="ListParagraph"/>
              <w:numPr>
                <w:ilvl w:val="1"/>
                <w:numId w:val="5"/>
              </w:numPr>
              <w:shd w:val="clear" w:color="auto" w:fill="FFFFFF"/>
              <w:autoSpaceDE/>
              <w:autoSpaceDN/>
              <w:adjustRightInd/>
              <w:snapToGrid/>
              <w:spacing w:afterLines="50"/>
              <w:ind w:firstLineChars="0" w:hanging="442"/>
              <w:jc w:val="left"/>
              <w:rPr>
                <w:rFonts w:eastAsia="맑은고딕"/>
              </w:rPr>
            </w:pPr>
            <w:r w:rsidRPr="00C8098E">
              <w:rPr>
                <w:rFonts w:eastAsia="맑은고딕"/>
              </w:rPr>
              <w:t>{3.63%, 3.36%, 3.60%} / {6.03%, 6.67%, 3.35%} for mean/5% DL UPT gain</w:t>
            </w:r>
          </w:p>
          <w:p w14:paraId="13A47FDC" w14:textId="27FC3615" w:rsidR="00BC4622" w:rsidRPr="00BC4622" w:rsidRDefault="00EA43A4" w:rsidP="00BC4622">
            <w:pPr>
              <w:pStyle w:val="ListParagraph"/>
              <w:numPr>
                <w:ilvl w:val="1"/>
                <w:numId w:val="5"/>
              </w:numPr>
              <w:shd w:val="clear" w:color="auto" w:fill="FFFFFF"/>
              <w:autoSpaceDE/>
              <w:autoSpaceDN/>
              <w:adjustRightInd/>
              <w:snapToGrid/>
              <w:spacing w:afterLines="50"/>
              <w:ind w:firstLineChars="0" w:hanging="442"/>
              <w:jc w:val="left"/>
              <w:rPr>
                <w:rFonts w:eastAsia="맑은고딕"/>
                <w:szCs w:val="20"/>
              </w:rPr>
            </w:pPr>
            <w:r w:rsidRPr="00C8098E">
              <w:rPr>
                <w:rFonts w:eastAsia="맑은고딕"/>
              </w:rPr>
              <w:t>{16.60%, 22.22%, 20.61%} / {38.79%, 71.05%, 86.18%} for mean/5% UL UPT gain</w:t>
            </w:r>
          </w:p>
        </w:tc>
      </w:tr>
    </w:tbl>
    <w:p w14:paraId="6747D4DD" w14:textId="6435CBCD" w:rsidR="00D231E3" w:rsidRPr="002A64D4" w:rsidRDefault="002A64D4" w:rsidP="000C4AC3">
      <w:pPr>
        <w:spacing w:beforeLines="50" w:before="120"/>
        <w:rPr>
          <w:rFonts w:eastAsia="맑은고딕"/>
        </w:rPr>
      </w:pPr>
      <w:r>
        <w:rPr>
          <w:rFonts w:eastAsia="DengXian"/>
          <w:bCs/>
          <w:lang w:eastAsia="zh-CN"/>
        </w:rPr>
        <w:lastRenderedPageBreak/>
        <w:t>Based on above, i</w:t>
      </w:r>
      <w:r w:rsidRPr="002A64D4">
        <w:rPr>
          <w:rFonts w:eastAsia="DengXian"/>
          <w:bCs/>
          <w:lang w:eastAsia="zh-CN"/>
        </w:rPr>
        <w:t>t can be observed that</w:t>
      </w:r>
      <w:r w:rsidR="00D231E3" w:rsidRPr="002A64D4">
        <w:rPr>
          <w:rFonts w:eastAsia="DengXian"/>
          <w:bCs/>
          <w:lang w:eastAsia="zh-CN"/>
        </w:rPr>
        <w:t xml:space="preserve"> </w:t>
      </w:r>
      <w:r>
        <w:rPr>
          <w:rFonts w:eastAsia="DengXian"/>
          <w:bCs/>
          <w:lang w:eastAsia="zh-CN"/>
        </w:rPr>
        <w:t>f</w:t>
      </w:r>
      <w:r w:rsidR="00D231E3" w:rsidRPr="002A64D4">
        <w:rPr>
          <w:rFonts w:eastAsia="Gulim"/>
          <w:color w:val="222222"/>
        </w:rPr>
        <w:t xml:space="preserve">or </w:t>
      </w:r>
      <w:r w:rsidR="00D231E3" w:rsidRPr="002A64D4">
        <w:rPr>
          <w:rFonts w:eastAsia="Gulim"/>
          <w:bCs/>
        </w:rPr>
        <w:t>indoor scenario,</w:t>
      </w:r>
      <w:r w:rsidR="00D231E3" w:rsidRPr="002A64D4">
        <w:rPr>
          <w:rFonts w:eastAsia="맑은고딕"/>
        </w:rPr>
        <w:t xml:space="preserve"> compared to semi-static TDD DDDSU, SBFD provides performance improvement for both DL and UL for all load levels and small/large packet size with only a limited number of exceptions even without CLI handling.</w:t>
      </w:r>
    </w:p>
    <w:p w14:paraId="6ACC7288" w14:textId="79A8B1C0" w:rsidR="00BC4622" w:rsidRDefault="000D2CF8" w:rsidP="00BC4622">
      <w:pPr>
        <w:spacing w:beforeLines="50" w:before="120"/>
        <w:rPr>
          <w:rFonts w:eastAsia="DengXian"/>
          <w:b/>
          <w:bCs/>
          <w:i/>
          <w:lang w:eastAsia="zh-CN"/>
        </w:rPr>
      </w:pPr>
      <w:r w:rsidRPr="000B06BB">
        <w:rPr>
          <w:rFonts w:eastAsia="DengXian" w:hint="eastAsia"/>
          <w:b/>
          <w:bCs/>
          <w:i/>
          <w:lang w:eastAsia="zh-CN"/>
        </w:rPr>
        <w:t>O</w:t>
      </w:r>
      <w:r w:rsidRPr="000B06BB">
        <w:rPr>
          <w:rFonts w:eastAsia="DengXian"/>
          <w:b/>
          <w:bCs/>
          <w:i/>
          <w:lang w:eastAsia="zh-CN"/>
        </w:rPr>
        <w:t xml:space="preserve">bservation </w:t>
      </w:r>
      <w:r w:rsidR="00CE0A8A">
        <w:rPr>
          <w:rFonts w:eastAsia="DengXian"/>
          <w:b/>
          <w:bCs/>
          <w:i/>
          <w:lang w:eastAsia="zh-CN"/>
        </w:rPr>
        <w:t>4</w:t>
      </w:r>
      <w:r w:rsidRPr="000B06BB">
        <w:rPr>
          <w:rFonts w:eastAsia="DengXian"/>
          <w:b/>
          <w:bCs/>
          <w:i/>
          <w:lang w:eastAsia="zh-CN"/>
        </w:rPr>
        <w:t>:</w:t>
      </w:r>
      <w:r w:rsidR="00217041" w:rsidRPr="00217041">
        <w:rPr>
          <w:rFonts w:eastAsia="DengXian"/>
          <w:b/>
          <w:bCs/>
          <w:i/>
          <w:lang w:eastAsia="zh-CN"/>
        </w:rPr>
        <w:t xml:space="preserve"> </w:t>
      </w:r>
      <w:r w:rsidR="00217041" w:rsidRPr="00217041">
        <w:rPr>
          <w:rFonts w:eastAsia="DengXian"/>
          <w:bCs/>
          <w:i/>
          <w:lang w:eastAsia="zh-CN"/>
        </w:rPr>
        <w:t xml:space="preserve">SBFD </w:t>
      </w:r>
      <w:r w:rsidR="00BC4622">
        <w:rPr>
          <w:rFonts w:eastAsia="DengXian"/>
          <w:bCs/>
          <w:i/>
          <w:lang w:eastAsia="zh-CN"/>
        </w:rPr>
        <w:t>can be</w:t>
      </w:r>
      <w:r w:rsidR="00217041" w:rsidRPr="00217041">
        <w:rPr>
          <w:rFonts w:eastAsia="DengXian"/>
          <w:bCs/>
          <w:i/>
          <w:lang w:eastAsia="zh-CN"/>
        </w:rPr>
        <w:t xml:space="preserve"> beneficial for low-power node deployment, </w:t>
      </w:r>
      <w:r w:rsidR="000757C7">
        <w:rPr>
          <w:rFonts w:eastAsia="DengXian"/>
          <w:bCs/>
          <w:i/>
          <w:lang w:eastAsia="zh-CN"/>
        </w:rPr>
        <w:t>and</w:t>
      </w:r>
      <w:r w:rsidR="00217041" w:rsidRPr="00217041">
        <w:rPr>
          <w:rFonts w:eastAsia="DengXian"/>
          <w:bCs/>
          <w:i/>
          <w:lang w:eastAsia="zh-CN"/>
        </w:rPr>
        <w:t xml:space="preserve"> inter-gNB and inter-UE CL) are not significant to negatively impact SBFD performance.</w:t>
      </w:r>
    </w:p>
    <w:p w14:paraId="330BA0B0" w14:textId="61BFECEE" w:rsidR="00574C32" w:rsidRPr="00195A1E" w:rsidRDefault="003612BE" w:rsidP="00BC4622">
      <w:pPr>
        <w:spacing w:beforeLines="50" w:before="120"/>
        <w:rPr>
          <w:bCs/>
          <w:lang w:eastAsia="zh-CN"/>
        </w:rPr>
      </w:pPr>
      <w:r>
        <w:rPr>
          <w:bCs/>
          <w:lang w:eastAsia="zh-CN"/>
        </w:rPr>
        <w:t xml:space="preserve">Instead of </w:t>
      </w:r>
      <w:r w:rsidR="00BC4622" w:rsidRPr="00BC4622">
        <w:rPr>
          <w:bCs/>
          <w:lang w:eastAsia="zh-CN"/>
        </w:rPr>
        <w:t xml:space="preserve">indoor </w:t>
      </w:r>
      <w:r w:rsidR="00C46C6B">
        <w:rPr>
          <w:bCs/>
          <w:lang w:eastAsia="zh-CN"/>
        </w:rPr>
        <w:t>scenario</w:t>
      </w:r>
      <w:r w:rsidR="00BC4622">
        <w:rPr>
          <w:bCs/>
          <w:lang w:eastAsia="zh-CN"/>
        </w:rPr>
        <w:t xml:space="preserve">, </w:t>
      </w:r>
      <w:r w:rsidR="001A3C96">
        <w:rPr>
          <w:bCs/>
          <w:lang w:eastAsia="zh-CN"/>
        </w:rPr>
        <w:t>m</w:t>
      </w:r>
      <w:r w:rsidR="00BC4622" w:rsidRPr="00BC4622">
        <w:rPr>
          <w:bCs/>
          <w:lang w:eastAsia="zh-CN"/>
        </w:rPr>
        <w:t xml:space="preserve">acro scenarios are the most important </w:t>
      </w:r>
      <w:r>
        <w:rPr>
          <w:bCs/>
          <w:lang w:eastAsia="zh-CN"/>
        </w:rPr>
        <w:t xml:space="preserve">scenario </w:t>
      </w:r>
      <w:r w:rsidR="00BC4622" w:rsidRPr="00BC4622">
        <w:rPr>
          <w:bCs/>
          <w:lang w:eastAsia="zh-CN"/>
        </w:rPr>
        <w:t>for operators.</w:t>
      </w:r>
      <w:r w:rsidR="00BC4622">
        <w:rPr>
          <w:bCs/>
          <w:lang w:eastAsia="zh-CN"/>
        </w:rPr>
        <w:t xml:space="preserve"> </w:t>
      </w:r>
      <w:r w:rsidR="001A3C96">
        <w:rPr>
          <w:bCs/>
          <w:lang w:eastAsia="zh-CN"/>
        </w:rPr>
        <w:t>Therefore, the u</w:t>
      </w:r>
      <w:r w:rsidR="001A3C96" w:rsidRPr="00BC4622">
        <w:rPr>
          <w:bCs/>
          <w:lang w:eastAsia="zh-CN"/>
        </w:rPr>
        <w:t xml:space="preserve">nderstanding SBFD performance </w:t>
      </w:r>
      <w:r w:rsidR="001A3C96">
        <w:rPr>
          <w:bCs/>
          <w:lang w:eastAsia="zh-CN"/>
        </w:rPr>
        <w:t>for</w:t>
      </w:r>
      <w:r w:rsidR="001A3C96" w:rsidRPr="00BC4622">
        <w:rPr>
          <w:bCs/>
          <w:lang w:eastAsia="zh-CN"/>
        </w:rPr>
        <w:t xml:space="preserve"> macro deployment is critical. </w:t>
      </w:r>
      <w:r w:rsidR="00574C32">
        <w:rPr>
          <w:bCs/>
          <w:lang w:eastAsia="zh-CN"/>
        </w:rPr>
        <w:t>As discussed</w:t>
      </w:r>
      <w:r w:rsidR="00BC4622">
        <w:rPr>
          <w:bCs/>
          <w:lang w:eastAsia="zh-CN"/>
        </w:rPr>
        <w:t xml:space="preserve"> above</w:t>
      </w:r>
      <w:r w:rsidR="00574C32" w:rsidRPr="00574C32">
        <w:rPr>
          <w:bCs/>
          <w:lang w:eastAsia="zh-CN"/>
        </w:rPr>
        <w:t xml:space="preserve">, SBFD is expected to provide uplink coverage gain for macro </w:t>
      </w:r>
      <w:r w:rsidR="00BC4622">
        <w:rPr>
          <w:bCs/>
          <w:lang w:eastAsia="zh-CN"/>
        </w:rPr>
        <w:t>deployment</w:t>
      </w:r>
      <w:r w:rsidR="00574C32" w:rsidRPr="00574C32">
        <w:rPr>
          <w:bCs/>
          <w:lang w:eastAsia="zh-CN"/>
        </w:rPr>
        <w:t xml:space="preserve">, such as </w:t>
      </w:r>
      <w:r w:rsidR="00574C32">
        <w:rPr>
          <w:bCs/>
          <w:lang w:eastAsia="zh-CN"/>
        </w:rPr>
        <w:t>U</w:t>
      </w:r>
      <w:r w:rsidR="00574C32" w:rsidRPr="00574C32">
        <w:rPr>
          <w:bCs/>
          <w:lang w:eastAsia="zh-CN"/>
        </w:rPr>
        <w:t xml:space="preserve">rban </w:t>
      </w:r>
      <w:r w:rsidR="00574C32">
        <w:rPr>
          <w:bCs/>
          <w:lang w:eastAsia="zh-CN"/>
        </w:rPr>
        <w:t>M</w:t>
      </w:r>
      <w:r w:rsidR="00574C32" w:rsidRPr="00574C32">
        <w:rPr>
          <w:bCs/>
          <w:lang w:eastAsia="zh-CN"/>
        </w:rPr>
        <w:t xml:space="preserve">acro and </w:t>
      </w:r>
      <w:r w:rsidR="00574C32">
        <w:rPr>
          <w:bCs/>
          <w:lang w:eastAsia="zh-CN"/>
        </w:rPr>
        <w:t>D</w:t>
      </w:r>
      <w:r w:rsidR="00574C32" w:rsidRPr="00574C32">
        <w:rPr>
          <w:bCs/>
          <w:lang w:eastAsia="zh-CN"/>
        </w:rPr>
        <w:t xml:space="preserve">ense </w:t>
      </w:r>
      <w:r w:rsidR="00574C32">
        <w:rPr>
          <w:bCs/>
          <w:lang w:eastAsia="zh-CN"/>
        </w:rPr>
        <w:t>U</w:t>
      </w:r>
      <w:r w:rsidR="00574C32" w:rsidRPr="00574C32">
        <w:rPr>
          <w:bCs/>
          <w:lang w:eastAsia="zh-CN"/>
        </w:rPr>
        <w:t xml:space="preserve">rban </w:t>
      </w:r>
      <w:r w:rsidR="00574C32">
        <w:rPr>
          <w:bCs/>
          <w:lang w:eastAsia="zh-CN"/>
        </w:rPr>
        <w:t>M</w:t>
      </w:r>
      <w:r w:rsidR="00574C32" w:rsidRPr="00574C32">
        <w:rPr>
          <w:bCs/>
          <w:lang w:eastAsia="zh-CN"/>
        </w:rPr>
        <w:t xml:space="preserve">acro for FR1. </w:t>
      </w:r>
      <w:r w:rsidR="001A3C96">
        <w:rPr>
          <w:bCs/>
          <w:lang w:eastAsia="zh-CN"/>
        </w:rPr>
        <w:t>In general</w:t>
      </w:r>
      <w:r w:rsidR="00BC4622">
        <w:rPr>
          <w:bCs/>
          <w:lang w:eastAsia="zh-CN"/>
        </w:rPr>
        <w:t>, m</w:t>
      </w:r>
      <w:r w:rsidR="00BC4622" w:rsidRPr="00574C32">
        <w:rPr>
          <w:bCs/>
          <w:lang w:eastAsia="zh-CN"/>
        </w:rPr>
        <w:t>acro deployments are more challenging for SBFD than low-power node deployments.</w:t>
      </w:r>
      <w:r w:rsidR="00BC4622">
        <w:rPr>
          <w:bCs/>
          <w:lang w:eastAsia="zh-CN"/>
        </w:rPr>
        <w:t xml:space="preserve"> This is also reflected in the performance evaluation results.</w:t>
      </w:r>
    </w:p>
    <w:p w14:paraId="19D439E9" w14:textId="22BC2A5B" w:rsidR="00D231E3" w:rsidRDefault="00D231E3" w:rsidP="000F0301">
      <w:pPr>
        <w:rPr>
          <w:rFonts w:eastAsia="Gulim"/>
        </w:rPr>
      </w:pPr>
      <w:r>
        <w:rPr>
          <w:rFonts w:eastAsia="Gulim"/>
          <w:bCs/>
        </w:rPr>
        <w:t>The following was captured in TR38.858 for</w:t>
      </w:r>
      <w:r w:rsidRPr="00BD6732">
        <w:rPr>
          <w:rFonts w:eastAsia="Gulim"/>
          <w:bCs/>
        </w:rPr>
        <w:t xml:space="preserve"> </w:t>
      </w:r>
      <w:r>
        <w:rPr>
          <w:rFonts w:eastAsia="Gulim"/>
          <w:bCs/>
        </w:rPr>
        <w:t>Urban Macro</w:t>
      </w:r>
      <w:r w:rsidRPr="00BD6732">
        <w:rPr>
          <w:rFonts w:eastAsia="Gulim"/>
          <w:bCs/>
        </w:rPr>
        <w:t xml:space="preserve"> scenario</w:t>
      </w:r>
      <w:r>
        <w:rPr>
          <w:rFonts w:eastAsia="Gulim"/>
        </w:rPr>
        <w:t xml:space="preserve"> and </w:t>
      </w:r>
      <w:r w:rsidR="006F6A38">
        <w:rPr>
          <w:rFonts w:eastAsia="Gulim"/>
        </w:rPr>
        <w:t>D</w:t>
      </w:r>
      <w:r>
        <w:rPr>
          <w:rFonts w:eastAsia="Gulim"/>
        </w:rPr>
        <w:t xml:space="preserve">ense </w:t>
      </w:r>
      <w:r w:rsidR="006F6A38">
        <w:rPr>
          <w:rFonts w:eastAsia="Gulim"/>
        </w:rPr>
        <w:t>U</w:t>
      </w:r>
      <w:r>
        <w:rPr>
          <w:rFonts w:eastAsia="Gulim"/>
        </w:rPr>
        <w:t xml:space="preserve">rban </w:t>
      </w:r>
      <w:r w:rsidR="006F6A38">
        <w:rPr>
          <w:rFonts w:eastAsia="Gulim"/>
        </w:rPr>
        <w:t xml:space="preserve">Macro </w:t>
      </w:r>
      <w:r>
        <w:rPr>
          <w:rFonts w:eastAsia="Gulim"/>
        </w:rPr>
        <w:t>scenarios</w:t>
      </w:r>
      <w:r w:rsidR="002B7B12">
        <w:rPr>
          <w:rFonts w:eastAsia="Gulim"/>
        </w:rPr>
        <w:t xml:space="preserve"> </w:t>
      </w:r>
      <w:r w:rsidR="001A31D1">
        <w:rPr>
          <w:rFonts w:eastAsia="Gulim"/>
        </w:rPr>
        <w:t xml:space="preserve">FR1 </w:t>
      </w:r>
      <w:r w:rsidR="002B7B12">
        <w:rPr>
          <w:rFonts w:eastAsia="Gulim"/>
        </w:rPr>
        <w:t>assuming SBFD deployment case 1 with SBFD slot format XXXXX.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8"/>
      </w:tblGrid>
      <w:tr w:rsidR="00D231E3" w:rsidRPr="0023514B" w14:paraId="3272DF85" w14:textId="77777777" w:rsidTr="00C84417">
        <w:tc>
          <w:tcPr>
            <w:tcW w:w="9308" w:type="dxa"/>
            <w:shd w:val="clear" w:color="auto" w:fill="auto"/>
          </w:tcPr>
          <w:p w14:paraId="7DBE5AFC" w14:textId="1D51F654" w:rsidR="00D231E3" w:rsidRPr="00C8098E" w:rsidRDefault="00D231E3" w:rsidP="00BC4622">
            <w:pPr>
              <w:shd w:val="clear" w:color="auto" w:fill="FFFFFF"/>
              <w:autoSpaceDE/>
              <w:autoSpaceDN/>
              <w:adjustRightInd/>
              <w:snapToGrid/>
              <w:spacing w:beforeLines="50" w:before="120" w:after="0"/>
              <w:jc w:val="left"/>
              <w:rPr>
                <w:rFonts w:eastAsia="맑은고딕"/>
                <w:szCs w:val="16"/>
              </w:rPr>
            </w:pPr>
            <w:r w:rsidRPr="00C8098E">
              <w:rPr>
                <w:rFonts w:eastAsia="Gulim"/>
                <w:szCs w:val="16"/>
              </w:rPr>
              <w:t xml:space="preserve">For SBFD deployment case 1, SBFD with XXXXX slot format (X is SBFD slot with UL/DL subband) are assumed as compared to semi-static TDD (DDDSU) </w:t>
            </w:r>
          </w:p>
          <w:p w14:paraId="0AB5705C" w14:textId="77777777" w:rsidR="00D231E3" w:rsidRPr="00C8098E" w:rsidRDefault="00D231E3" w:rsidP="00EA43A4">
            <w:pPr>
              <w:numPr>
                <w:ilvl w:val="0"/>
                <w:numId w:val="4"/>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For Urban Macro (FR1), if the total capability of spatial isolation and digital isolation for co-site inter-sector CLI is </w:t>
            </w:r>
            <w:r w:rsidRPr="00C8098E">
              <w:rPr>
                <w:rFonts w:eastAsia="맑은고딕"/>
                <w:b/>
              </w:rPr>
              <w:t>no less than 93 dB</w:t>
            </w:r>
            <w:r w:rsidRPr="00C8098E">
              <w:rPr>
                <w:rFonts w:eastAsia="맑은고딕"/>
              </w:rPr>
              <w:t xml:space="preserve">, </w:t>
            </w:r>
          </w:p>
          <w:p w14:paraId="6DA421CE" w14:textId="77777777"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In case of </w:t>
            </w:r>
            <w:r w:rsidRPr="00C8098E">
              <w:rPr>
                <w:rFonts w:eastAsia="맑은고딕"/>
                <w:b/>
              </w:rPr>
              <w:t>small packet size</w:t>
            </w:r>
            <w:r w:rsidRPr="00C8098E">
              <w:rPr>
                <w:rFonts w:eastAsia="맑은고딕"/>
              </w:rPr>
              <w:t>, semi-static SBFD provides performance improvement for DL for low load level and for UL for all load levels (for at least one of mean and 5% UPT): {6.53%, -1.96%, -19.87%} / {-0.51%, -68.33%, -85.70%} for mean/5% DL UPT gain/loss; {97.24%, 69.31%, 62.22%} / {67.19%, 38.66%, -0.67%} for mean/5% UL UPT gain/loss</w:t>
            </w:r>
          </w:p>
          <w:p w14:paraId="4CB1D85E" w14:textId="370B3B50"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In case of </w:t>
            </w:r>
            <w:r w:rsidRPr="00C8098E">
              <w:rPr>
                <w:rFonts w:eastAsia="맑은고딕"/>
                <w:b/>
              </w:rPr>
              <w:t>large packet size</w:t>
            </w:r>
            <w:r w:rsidRPr="00C8098E">
              <w:rPr>
                <w:rFonts w:eastAsia="맑은고딕"/>
              </w:rPr>
              <w:t>, semi-static SBFD provides performance improvement for UL for low load level: {-8.17%, -30.29%, -33.03%} / {-9.59%, -73.35%, -89.16%} for mean/5% DL UPT loss; {24.00%, -2.88%, -17.64%} / {164.97%, -52.87%, -69.03%} for mean/5% UL UPT gain/loss</w:t>
            </w:r>
          </w:p>
          <w:p w14:paraId="5DC663CA" w14:textId="77777777" w:rsidR="00D231E3" w:rsidRPr="00C8098E" w:rsidRDefault="00D231E3" w:rsidP="00EA43A4">
            <w:pPr>
              <w:numPr>
                <w:ilvl w:val="0"/>
                <w:numId w:val="4"/>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For Urban Macro (FR1), if the total capability of spatial isolation and digital isolation for co-site inter-sector CLI is </w:t>
            </w:r>
            <w:r w:rsidRPr="00C8098E">
              <w:rPr>
                <w:rFonts w:eastAsia="맑은고딕"/>
                <w:b/>
              </w:rPr>
              <w:t xml:space="preserve">equal to 93 dB: </w:t>
            </w:r>
          </w:p>
          <w:p w14:paraId="1EEF2DD4" w14:textId="77777777"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In case of </w:t>
            </w:r>
            <w:r w:rsidRPr="00C8098E">
              <w:rPr>
                <w:rFonts w:eastAsia="맑은고딕"/>
                <w:b/>
              </w:rPr>
              <w:t>small packet size,</w:t>
            </w:r>
            <w:r w:rsidRPr="00C8098E">
              <w:rPr>
                <w:rFonts w:eastAsia="맑은고딕"/>
              </w:rPr>
              <w:t xml:space="preserve"> semi-static SBFD provides performance improvement for UL for low load level and medium load levels (for at least one of mean and 5% UPT) : {-2.59%, -6.88%, -17.55%} / {-37.98%, -48.89%, -78.27%} for mean/5% DL UPT loss; {34.65%, 18.85%, -1.33%} / {18.12%, -13.03%, -38.49%} for mean/5% UL UPT gain/loss</w:t>
            </w:r>
          </w:p>
          <w:p w14:paraId="58BDD1A4" w14:textId="77777777"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t>In case of</w:t>
            </w:r>
            <w:r w:rsidRPr="00C8098E">
              <w:rPr>
                <w:rFonts w:eastAsia="맑은고딕"/>
                <w:b/>
              </w:rPr>
              <w:t xml:space="preserve"> large packet size,</w:t>
            </w:r>
            <w:r w:rsidRPr="00C8098E">
              <w:rPr>
                <w:rFonts w:eastAsia="맑은고딕"/>
              </w:rPr>
              <w:t xml:space="preserve"> semi-static SBFD provides performance improvement for UL for low load level: {-8.47%, -34.75%, -32.86%} / {-4.26%, -88.67%, -84.60%} for mean/5% DL UPT loss; {8.54%, -23.92%, -78.23%} / {187.62%, -45.51%, -69.03%} for mean/5% UL UPT gain/loss</w:t>
            </w:r>
          </w:p>
          <w:p w14:paraId="05206031" w14:textId="77777777" w:rsidR="00D231E3" w:rsidRPr="00C8098E" w:rsidRDefault="00D231E3" w:rsidP="00EA43A4">
            <w:pPr>
              <w:numPr>
                <w:ilvl w:val="0"/>
                <w:numId w:val="4"/>
              </w:numPr>
              <w:shd w:val="clear" w:color="auto" w:fill="FFFFFF"/>
              <w:autoSpaceDE/>
              <w:autoSpaceDN/>
              <w:adjustRightInd/>
              <w:snapToGrid/>
              <w:spacing w:beforeLines="50" w:before="120" w:after="0"/>
              <w:jc w:val="left"/>
              <w:rPr>
                <w:rFonts w:eastAsia="맑은고딕"/>
                <w:b/>
              </w:rPr>
            </w:pPr>
            <w:r w:rsidRPr="00C8098E">
              <w:rPr>
                <w:rFonts w:eastAsia="맑은고딕"/>
              </w:rPr>
              <w:t xml:space="preserve">For Urban Macro (FR1), if the total capability of spatial isolation and digital isolation for co-site inter-sector CLI is </w:t>
            </w:r>
            <w:r w:rsidRPr="00C8098E">
              <w:rPr>
                <w:rFonts w:eastAsia="맑은고딕"/>
                <w:b/>
              </w:rPr>
              <w:t xml:space="preserve">less than 93 dB, </w:t>
            </w:r>
          </w:p>
          <w:p w14:paraId="4616E296" w14:textId="77777777"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t>In case of</w:t>
            </w:r>
            <w:r w:rsidRPr="00C8098E">
              <w:rPr>
                <w:rFonts w:eastAsia="맑은고딕"/>
                <w:b/>
              </w:rPr>
              <w:t xml:space="preserve"> small packet size,</w:t>
            </w:r>
            <w:r w:rsidRPr="00C8098E">
              <w:rPr>
                <w:rFonts w:eastAsia="맑은고딕"/>
              </w:rPr>
              <w:t xml:space="preserve"> semi-static SBFD provides no performance improvement: {-14.55%, -15.11%, -20.87%} / {-78.16%, -98.06%, -99.62%} for mean/5% DL UPT loss; {-6.50%, -27.59%, -43.73%} / {-98.32%, -100%, -100%} for mean/5% UL UPT loss</w:t>
            </w:r>
          </w:p>
          <w:p w14:paraId="76FF6377" w14:textId="77777777"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lastRenderedPageBreak/>
              <w:t>In case of</w:t>
            </w:r>
            <w:r w:rsidRPr="00C8098E">
              <w:rPr>
                <w:rFonts w:eastAsia="맑은고딕"/>
                <w:b/>
              </w:rPr>
              <w:t xml:space="preserve"> large packet size,</w:t>
            </w:r>
            <w:r w:rsidRPr="00C8098E">
              <w:rPr>
                <w:rFonts w:eastAsia="맑은고딕"/>
              </w:rPr>
              <w:t xml:space="preserve"> semi-static SBFD provides no performance improvement: {-25.70%, -40.50%, -45.29%} / {-75.30%, -94.59%, -97.64%} for mean/5% DL UPT loss; {-31.00%, -74.48%, -86.16%} / {-100%, -100%, -100%} for mean/5% UL UPT loss</w:t>
            </w:r>
          </w:p>
          <w:p w14:paraId="3E97B74E" w14:textId="77777777" w:rsidR="00D231E3" w:rsidRPr="00C8098E" w:rsidRDefault="00D231E3" w:rsidP="00EA43A4">
            <w:pPr>
              <w:numPr>
                <w:ilvl w:val="0"/>
                <w:numId w:val="4"/>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For Dense Urban Macro (FR1), if the total capability of spatial isolation and digital isolation for co-site inter-sector CLI is no less than 93 dB, </w:t>
            </w:r>
          </w:p>
          <w:p w14:paraId="5D5FF48A" w14:textId="77777777"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t>In case of</w:t>
            </w:r>
            <w:r w:rsidRPr="00C8098E">
              <w:rPr>
                <w:rFonts w:eastAsia="맑은고딕"/>
                <w:b/>
              </w:rPr>
              <w:t xml:space="preserve"> small packet size</w:t>
            </w:r>
            <w:r w:rsidRPr="00C8098E">
              <w:rPr>
                <w:rFonts w:eastAsia="맑은고딕"/>
              </w:rPr>
              <w:t>, semi-static SBFD provides performance improvement for UL for all load levels (for at least one of mean and 5% UPT): {1.90%, -5.76%, -12.57%} / {0.01%, -24.09%, -67.74%} for mean/5% DL UPT gain/loss; {94.73%, 63.40%, 32.12%} / {36.17%, -37.56%, -88.59%} for mean/5% UL UPT gain/loss</w:t>
            </w:r>
          </w:p>
          <w:p w14:paraId="45353DBB" w14:textId="02F76E3F"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In case of </w:t>
            </w:r>
            <w:r w:rsidRPr="00C84417">
              <w:rPr>
                <w:rFonts w:eastAsia="맑은고딕"/>
                <w:b/>
              </w:rPr>
              <w:t>large packet size</w:t>
            </w:r>
            <w:r w:rsidRPr="00C8098E">
              <w:rPr>
                <w:rFonts w:eastAsia="맑은고딕"/>
              </w:rPr>
              <w:t>, semi-static SBFD provides performance improvement for DL and UL for low load level (for at least one of mean and 5% UPT): {1.18%, -5.57%, -11.35%} / {-1.49%, -27.51%, -58.09%} for mean/5% DL UPT gain/loss; {20.54%, -12.87%, -49.27%} / {15.51%, -59.62%, -96.97%} for mean/5% UL UPT gain/loss</w:t>
            </w:r>
          </w:p>
          <w:p w14:paraId="268E027B" w14:textId="77777777" w:rsidR="00D231E3" w:rsidRPr="00C8098E" w:rsidRDefault="00D231E3" w:rsidP="00EA43A4">
            <w:pPr>
              <w:numPr>
                <w:ilvl w:val="0"/>
                <w:numId w:val="4"/>
              </w:numPr>
              <w:shd w:val="clear" w:color="auto" w:fill="FFFFFF"/>
              <w:autoSpaceDE/>
              <w:autoSpaceDN/>
              <w:adjustRightInd/>
              <w:snapToGrid/>
              <w:spacing w:beforeLines="50" w:before="120" w:after="0"/>
              <w:jc w:val="left"/>
              <w:rPr>
                <w:rFonts w:eastAsia="맑은고딕"/>
              </w:rPr>
            </w:pPr>
            <w:r w:rsidRPr="00C8098E">
              <w:rPr>
                <w:rFonts w:eastAsia="맑은고딕"/>
              </w:rPr>
              <w:t xml:space="preserve">For Dense Urban Macro (FR1), if the total capability of spatial isolation and digital isolation for co-site inter-sector CLI is equal to 93 dB, </w:t>
            </w:r>
          </w:p>
          <w:p w14:paraId="3101F077" w14:textId="77777777" w:rsidR="00D231E3" w:rsidRPr="00C8098E" w:rsidRDefault="00D231E3" w:rsidP="00EA43A4">
            <w:pPr>
              <w:numPr>
                <w:ilvl w:val="0"/>
                <w:numId w:val="6"/>
              </w:numPr>
              <w:shd w:val="clear" w:color="auto" w:fill="FFFFFF"/>
              <w:autoSpaceDE/>
              <w:autoSpaceDN/>
              <w:adjustRightInd/>
              <w:snapToGrid/>
              <w:spacing w:beforeLines="50" w:before="120" w:after="0"/>
              <w:jc w:val="left"/>
              <w:rPr>
                <w:rFonts w:eastAsia="Gulim"/>
              </w:rPr>
            </w:pPr>
            <w:r w:rsidRPr="00C8098E">
              <w:rPr>
                <w:rFonts w:eastAsia="맑은고딕"/>
              </w:rPr>
              <w:t>In case of</w:t>
            </w:r>
            <w:r w:rsidRPr="00C8098E">
              <w:rPr>
                <w:rFonts w:eastAsia="맑은고딕"/>
                <w:b/>
              </w:rPr>
              <w:t xml:space="preserve"> large packet size</w:t>
            </w:r>
            <w:r w:rsidRPr="00C8098E">
              <w:rPr>
                <w:rFonts w:eastAsia="맑은고딕"/>
              </w:rPr>
              <w:t>, semi-static SBFD provides performance improvement for UL for all load levels: {1.18%, -1.58%, -6.07%} / {-1.49%, -5.34%, -10.59%} for mean/5% DL UPT gain/loss; {28.96%, 21.52%, 17.32%} / {52.17%, 55.17%, 25.98%} for mean/5% UL UPT gain</w:t>
            </w:r>
          </w:p>
        </w:tc>
      </w:tr>
    </w:tbl>
    <w:p w14:paraId="1FA9D5A0" w14:textId="0331ADE4" w:rsidR="00D231E3" w:rsidRDefault="00D231E3" w:rsidP="00730E4C">
      <w:pPr>
        <w:spacing w:before="120"/>
        <w:rPr>
          <w:rFonts w:eastAsia="맑은고딕"/>
        </w:rPr>
      </w:pPr>
      <w:r w:rsidRPr="000B06BB">
        <w:rPr>
          <w:rFonts w:eastAsia="DengXian"/>
          <w:bCs/>
          <w:lang w:eastAsia="zh-CN"/>
        </w:rPr>
        <w:lastRenderedPageBreak/>
        <w:t>Based on the above</w:t>
      </w:r>
      <w:r>
        <w:rPr>
          <w:rFonts w:eastAsia="DengXian"/>
          <w:bCs/>
          <w:lang w:eastAsia="zh-CN"/>
        </w:rPr>
        <w:t xml:space="preserve">, it can be observed that </w:t>
      </w:r>
      <w:r w:rsidRPr="000B06BB">
        <w:rPr>
          <w:rFonts w:eastAsia="DengXian"/>
          <w:bCs/>
          <w:lang w:eastAsia="zh-CN"/>
        </w:rPr>
        <w:t>the performance of SBFD</w:t>
      </w:r>
      <w:r>
        <w:rPr>
          <w:rFonts w:eastAsia="DengXian"/>
          <w:bCs/>
          <w:lang w:eastAsia="zh-CN"/>
        </w:rPr>
        <w:t xml:space="preserve"> </w:t>
      </w:r>
      <w:r w:rsidR="00C84417">
        <w:rPr>
          <w:rFonts w:eastAsia="DengXian" w:hint="eastAsia"/>
          <w:bCs/>
          <w:lang w:eastAsia="zh-CN"/>
        </w:rPr>
        <w:t>for</w:t>
      </w:r>
      <w:r>
        <w:rPr>
          <w:rFonts w:eastAsia="DengXian"/>
          <w:bCs/>
          <w:lang w:eastAsia="zh-CN"/>
        </w:rPr>
        <w:t xml:space="preserve"> Urban Macro </w:t>
      </w:r>
      <w:r w:rsidR="00C84417">
        <w:rPr>
          <w:rFonts w:eastAsia="DengXian"/>
          <w:bCs/>
          <w:lang w:eastAsia="zh-CN"/>
        </w:rPr>
        <w:t xml:space="preserve">and Dense Urban Macro </w:t>
      </w:r>
      <w:r>
        <w:rPr>
          <w:rFonts w:eastAsia="DengXian"/>
          <w:bCs/>
          <w:lang w:eastAsia="zh-CN"/>
        </w:rPr>
        <w:t>depends on</w:t>
      </w:r>
      <w:r w:rsidRPr="000B06BB">
        <w:rPr>
          <w:rFonts w:eastAsia="DengXian"/>
          <w:bCs/>
          <w:lang w:eastAsia="zh-CN"/>
        </w:rPr>
        <w:t xml:space="preserve"> </w:t>
      </w:r>
      <w:r w:rsidR="00404379">
        <w:rPr>
          <w:rFonts w:eastAsia="DengXian"/>
          <w:bCs/>
          <w:lang w:eastAsia="zh-CN"/>
        </w:rPr>
        <w:t xml:space="preserve">packet size, </w:t>
      </w:r>
      <w:r w:rsidR="00C84417">
        <w:rPr>
          <w:rFonts w:eastAsia="DengXian"/>
          <w:bCs/>
          <w:lang w:eastAsia="zh-CN"/>
        </w:rPr>
        <w:t>traffic</w:t>
      </w:r>
      <w:r w:rsidRPr="000B06BB">
        <w:rPr>
          <w:rFonts w:eastAsia="DengXian"/>
          <w:bCs/>
          <w:lang w:eastAsia="zh-CN"/>
        </w:rPr>
        <w:t xml:space="preserve"> load</w:t>
      </w:r>
      <w:r w:rsidR="00C84417">
        <w:rPr>
          <w:rFonts w:eastAsia="DengXian"/>
          <w:bCs/>
          <w:lang w:eastAsia="zh-CN"/>
        </w:rPr>
        <w:t xml:space="preserve"> and</w:t>
      </w:r>
      <w:r>
        <w:rPr>
          <w:rFonts w:eastAsia="DengXian"/>
          <w:bCs/>
          <w:lang w:eastAsia="zh-CN"/>
        </w:rPr>
        <w:t xml:space="preserve"> </w:t>
      </w:r>
      <w:r w:rsidRPr="000B06BB">
        <w:rPr>
          <w:noProof/>
        </w:rPr>
        <w:t xml:space="preserve">the </w:t>
      </w:r>
      <w:r w:rsidRPr="000B06BB">
        <w:rPr>
          <w:rFonts w:eastAsia="맑은고딕"/>
        </w:rPr>
        <w:t>total capability of spatial isolation and digital isolation</w:t>
      </w:r>
      <w:r w:rsidR="008570FA">
        <w:rPr>
          <w:rFonts w:eastAsia="맑은고딕"/>
        </w:rPr>
        <w:t xml:space="preserve"> </w:t>
      </w:r>
      <w:r w:rsidR="008570FA" w:rsidRPr="00C8098E">
        <w:rPr>
          <w:rFonts w:eastAsia="맑은고딕"/>
        </w:rPr>
        <w:t>for co-site inter-sector CLI</w:t>
      </w:r>
      <w:r w:rsidRPr="000B06BB">
        <w:rPr>
          <w:rFonts w:eastAsia="맑은고딕"/>
        </w:rPr>
        <w:t>.</w:t>
      </w:r>
      <w:r>
        <w:rPr>
          <w:rFonts w:eastAsia="맑은고딕"/>
        </w:rPr>
        <w:t xml:space="preserve"> </w:t>
      </w:r>
    </w:p>
    <w:p w14:paraId="3A4B9B7A" w14:textId="1DB1D6E0" w:rsidR="002735FE" w:rsidRPr="00C079C3" w:rsidRDefault="002735FE" w:rsidP="00C079C3">
      <w:pPr>
        <w:pStyle w:val="ListParagraph"/>
        <w:numPr>
          <w:ilvl w:val="0"/>
          <w:numId w:val="16"/>
        </w:numPr>
        <w:ind w:firstLineChars="0"/>
        <w:rPr>
          <w:rFonts w:eastAsia="맑은고딕"/>
        </w:rPr>
      </w:pPr>
      <w:r w:rsidRPr="00C079C3">
        <w:rPr>
          <w:rFonts w:eastAsia="맑은고딕"/>
        </w:rPr>
        <w:t xml:space="preserve">For all load levels, </w:t>
      </w:r>
      <w:r w:rsidR="008570FA" w:rsidRPr="00C079C3">
        <w:rPr>
          <w:rFonts w:eastAsia="맑은고딕"/>
        </w:rPr>
        <w:t>if the isolation for co-site inter-sector CLI is less than 93dB, SBFD provides no performance improvement for both UL and DL</w:t>
      </w:r>
      <w:r w:rsidRPr="00C079C3">
        <w:rPr>
          <w:rFonts w:eastAsia="맑은고딕"/>
        </w:rPr>
        <w:t xml:space="preserve">. 93dB is the best value between co-site sectors according to RAN4 recommendation. </w:t>
      </w:r>
      <w:r w:rsidR="008570FA" w:rsidRPr="00C079C3">
        <w:rPr>
          <w:rFonts w:eastAsia="맑은고딕"/>
        </w:rPr>
        <w:t>Therefore, it is critical for the gNB to have a good capability of spatial isolation and digital isolation for co-site inter-sector CLI when SBFD is deployed.</w:t>
      </w:r>
    </w:p>
    <w:p w14:paraId="10F2BD55" w14:textId="2E42B37C" w:rsidR="00B806F0" w:rsidRPr="00C079C3" w:rsidRDefault="00D231E3" w:rsidP="00C079C3">
      <w:pPr>
        <w:pStyle w:val="ListParagraph"/>
        <w:numPr>
          <w:ilvl w:val="0"/>
          <w:numId w:val="16"/>
        </w:numPr>
        <w:ind w:firstLineChars="0"/>
        <w:rPr>
          <w:rFonts w:eastAsia="맑은고딕"/>
        </w:rPr>
      </w:pPr>
      <w:r w:rsidRPr="00C079C3">
        <w:rPr>
          <w:rFonts w:eastAsia="맑은고딕"/>
        </w:rPr>
        <w:t>For low load</w:t>
      </w:r>
      <w:r w:rsidR="008C59F4" w:rsidRPr="00C079C3">
        <w:rPr>
          <w:rFonts w:eastAsia="맑은고딕"/>
        </w:rPr>
        <w:t xml:space="preserve">, </w:t>
      </w:r>
      <w:r w:rsidR="009F4896" w:rsidRPr="00C079C3">
        <w:rPr>
          <w:rFonts w:eastAsia="맑은고딕"/>
        </w:rPr>
        <w:t xml:space="preserve">the inter-gNB CLI is not significant, </w:t>
      </w:r>
      <w:r w:rsidR="00C84417" w:rsidRPr="00C079C3">
        <w:rPr>
          <w:rFonts w:eastAsia="맑은고딕"/>
        </w:rPr>
        <w:t>SBFD can provide performance improvement for UL</w:t>
      </w:r>
      <w:r w:rsidR="002819E2" w:rsidRPr="00C079C3">
        <w:rPr>
          <w:rFonts w:eastAsia="맑은고딕"/>
        </w:rPr>
        <w:t xml:space="preserve"> </w:t>
      </w:r>
      <w:r w:rsidR="009F4896" w:rsidRPr="00C079C3">
        <w:rPr>
          <w:rFonts w:eastAsia="맑은고딕"/>
        </w:rPr>
        <w:t xml:space="preserve">due to more transmission opportunities </w:t>
      </w:r>
      <w:r w:rsidR="008C59F4" w:rsidRPr="00C079C3">
        <w:rPr>
          <w:rFonts w:eastAsia="맑은고딕"/>
        </w:rPr>
        <w:t xml:space="preserve">when the total capability of spatial isolation and digital isolation for co-site inter-sector CLI is no less than 93dB. </w:t>
      </w:r>
    </w:p>
    <w:p w14:paraId="57F8BBBF" w14:textId="44EF4AFF" w:rsidR="002735FE" w:rsidRPr="00C079C3" w:rsidRDefault="00D231E3" w:rsidP="00C079C3">
      <w:pPr>
        <w:pStyle w:val="ListParagraph"/>
        <w:numPr>
          <w:ilvl w:val="0"/>
          <w:numId w:val="16"/>
        </w:numPr>
        <w:ind w:firstLineChars="0"/>
        <w:rPr>
          <w:rFonts w:eastAsia="맑은고딕"/>
        </w:rPr>
      </w:pPr>
      <w:r w:rsidRPr="00C079C3">
        <w:rPr>
          <w:rFonts w:eastAsia="맑은고딕"/>
        </w:rPr>
        <w:t xml:space="preserve">For medium </w:t>
      </w:r>
      <w:r w:rsidR="002735FE" w:rsidRPr="00C079C3">
        <w:rPr>
          <w:rFonts w:eastAsia="맑은고딕"/>
        </w:rPr>
        <w:t>and</w:t>
      </w:r>
      <w:r w:rsidRPr="00C079C3">
        <w:rPr>
          <w:rFonts w:eastAsia="맑은고딕"/>
        </w:rPr>
        <w:t xml:space="preserve"> high load, which is </w:t>
      </w:r>
      <w:r w:rsidR="008C59F4" w:rsidRPr="00C079C3">
        <w:rPr>
          <w:rFonts w:eastAsia="맑은고딕"/>
        </w:rPr>
        <w:t>closer</w:t>
      </w:r>
      <w:r w:rsidR="00C84417" w:rsidRPr="00C079C3">
        <w:rPr>
          <w:rFonts w:eastAsia="맑은고딕"/>
        </w:rPr>
        <w:t xml:space="preserve"> to</w:t>
      </w:r>
      <w:r w:rsidRPr="00C079C3">
        <w:rPr>
          <w:rFonts w:eastAsia="맑은고딕"/>
        </w:rPr>
        <w:t xml:space="preserve"> reality</w:t>
      </w:r>
      <w:r w:rsidR="0047406F" w:rsidRPr="00C079C3">
        <w:rPr>
          <w:rFonts w:eastAsia="맑은고딕"/>
        </w:rPr>
        <w:t xml:space="preserve"> in practical network</w:t>
      </w:r>
      <w:r w:rsidRPr="00C079C3">
        <w:rPr>
          <w:rFonts w:eastAsia="맑은고딕"/>
        </w:rPr>
        <w:t xml:space="preserve">, </w:t>
      </w:r>
      <w:r w:rsidR="00723114" w:rsidRPr="00C079C3">
        <w:rPr>
          <w:rFonts w:eastAsia="맑은고딕"/>
        </w:rPr>
        <w:t>SBFD provide</w:t>
      </w:r>
      <w:r w:rsidR="00B806F0" w:rsidRPr="00C079C3">
        <w:rPr>
          <w:rFonts w:eastAsia="맑은고딕"/>
        </w:rPr>
        <w:t>s</w:t>
      </w:r>
      <w:r w:rsidR="00723114" w:rsidRPr="00C079C3">
        <w:rPr>
          <w:rFonts w:eastAsia="맑은고딕"/>
        </w:rPr>
        <w:t xml:space="preserve"> no performance improvement</w:t>
      </w:r>
      <w:r w:rsidR="007E448A" w:rsidRPr="00C079C3">
        <w:rPr>
          <w:rFonts w:eastAsia="맑은고딕"/>
        </w:rPr>
        <w:t xml:space="preserve"> for UL</w:t>
      </w:r>
      <w:r w:rsidR="00723114" w:rsidRPr="00C079C3">
        <w:rPr>
          <w:rFonts w:eastAsia="맑은고딕"/>
        </w:rPr>
        <w:t xml:space="preserve"> in </w:t>
      </w:r>
      <w:r w:rsidR="007E448A" w:rsidRPr="00C079C3">
        <w:rPr>
          <w:rFonts w:eastAsia="맑은고딕"/>
        </w:rPr>
        <w:t>al</w:t>
      </w:r>
      <w:r w:rsidR="00723114" w:rsidRPr="00C079C3">
        <w:rPr>
          <w:rFonts w:eastAsia="맑은고딕"/>
        </w:rPr>
        <w:t xml:space="preserve">most </w:t>
      </w:r>
      <w:r w:rsidR="007E448A" w:rsidRPr="00C079C3">
        <w:rPr>
          <w:rFonts w:eastAsia="맑은고딕"/>
        </w:rPr>
        <w:t xml:space="preserve">all </w:t>
      </w:r>
      <w:r w:rsidR="00723114" w:rsidRPr="00C079C3">
        <w:rPr>
          <w:rFonts w:eastAsia="맑은고딕"/>
        </w:rPr>
        <w:t xml:space="preserve">cases. In </w:t>
      </w:r>
      <w:r w:rsidR="002E2AD0" w:rsidRPr="00C079C3">
        <w:rPr>
          <w:rFonts w:eastAsia="맑은고딕"/>
        </w:rPr>
        <w:t xml:space="preserve">one </w:t>
      </w:r>
      <w:r w:rsidR="00723114" w:rsidRPr="00C079C3">
        <w:rPr>
          <w:rFonts w:eastAsia="맑은고딕"/>
        </w:rPr>
        <w:t>case of small packet size</w:t>
      </w:r>
      <w:r w:rsidR="002205E2" w:rsidRPr="00C079C3">
        <w:rPr>
          <w:rFonts w:eastAsia="맑은고딕"/>
        </w:rPr>
        <w:t xml:space="preserve"> for Dense Urban Macro</w:t>
      </w:r>
      <w:r w:rsidR="00723114" w:rsidRPr="00C079C3">
        <w:rPr>
          <w:rFonts w:eastAsia="맑은고딕"/>
        </w:rPr>
        <w:t xml:space="preserve">, SBFD provide higher mean UL UPT but the 5% UL UPT is worse than semi-static TDD. The </w:t>
      </w:r>
      <w:r w:rsidR="0053521B">
        <w:rPr>
          <w:rFonts w:eastAsia="맑은고딕"/>
        </w:rPr>
        <w:t xml:space="preserve">result </w:t>
      </w:r>
      <w:r w:rsidR="00723114" w:rsidRPr="00C079C3">
        <w:rPr>
          <w:rFonts w:eastAsia="맑은고딕"/>
        </w:rPr>
        <w:t xml:space="preserve">implies that the UL coverage gain cannot be achieved in macro deployment when inter-gNB CLI </w:t>
      </w:r>
      <w:r w:rsidR="00C010E6" w:rsidRPr="00C079C3">
        <w:rPr>
          <w:rFonts w:eastAsia="맑은고딕"/>
        </w:rPr>
        <w:t>increases</w:t>
      </w:r>
      <w:r w:rsidR="00723114" w:rsidRPr="00C079C3">
        <w:rPr>
          <w:rFonts w:eastAsia="맑은고딕"/>
        </w:rPr>
        <w:t xml:space="preserve"> </w:t>
      </w:r>
      <w:r w:rsidR="0053521B">
        <w:rPr>
          <w:rFonts w:eastAsia="맑은고딕"/>
        </w:rPr>
        <w:t xml:space="preserve">due to increasing </w:t>
      </w:r>
      <w:r w:rsidR="00723114" w:rsidRPr="00C079C3">
        <w:rPr>
          <w:rFonts w:eastAsia="맑은고딕"/>
        </w:rPr>
        <w:t>traffic load</w:t>
      </w:r>
      <w:r w:rsidR="002735FE" w:rsidRPr="00C079C3">
        <w:rPr>
          <w:rFonts w:eastAsia="맑은고딕"/>
        </w:rPr>
        <w:t xml:space="preserve">. </w:t>
      </w:r>
    </w:p>
    <w:p w14:paraId="5BAC64F9" w14:textId="316A5D27" w:rsidR="00CA3C04" w:rsidRPr="00C079C3" w:rsidRDefault="003E77B1" w:rsidP="00C079C3">
      <w:pPr>
        <w:pStyle w:val="ListParagraph"/>
        <w:numPr>
          <w:ilvl w:val="0"/>
          <w:numId w:val="16"/>
        </w:numPr>
        <w:ind w:firstLineChars="0"/>
        <w:rPr>
          <w:rFonts w:eastAsiaTheme="minorEastAsia"/>
          <w:lang w:eastAsia="zh-CN"/>
        </w:rPr>
      </w:pPr>
      <w:r>
        <w:rPr>
          <w:rFonts w:eastAsiaTheme="minorEastAsia"/>
          <w:lang w:eastAsia="zh-CN"/>
        </w:rPr>
        <w:t>Th</w:t>
      </w:r>
      <w:r w:rsidR="00CA3C04" w:rsidRPr="00C079C3">
        <w:rPr>
          <w:rFonts w:eastAsiaTheme="minorEastAsia"/>
          <w:lang w:eastAsia="zh-CN"/>
        </w:rPr>
        <w:t xml:space="preserve">e DL </w:t>
      </w:r>
      <w:r w:rsidR="008570FA" w:rsidRPr="00C079C3">
        <w:rPr>
          <w:rFonts w:eastAsiaTheme="minorEastAsia"/>
          <w:lang w:eastAsia="zh-CN"/>
        </w:rPr>
        <w:t>UPT</w:t>
      </w:r>
      <w:r w:rsidR="00CA3C04" w:rsidRPr="00C079C3">
        <w:rPr>
          <w:rFonts w:eastAsiaTheme="minorEastAsia"/>
          <w:lang w:eastAsia="zh-CN"/>
        </w:rPr>
        <w:t xml:space="preserve"> is degraded in almost all case especially at medium and high load due to inter-UE CLI. </w:t>
      </w:r>
    </w:p>
    <w:p w14:paraId="7205C1D3" w14:textId="4B611593" w:rsidR="00D76F1C" w:rsidRDefault="00D76F1C" w:rsidP="00D76F1C">
      <w:pPr>
        <w:rPr>
          <w:rFonts w:eastAsia="맑은고딕"/>
        </w:rPr>
      </w:pPr>
      <w:r>
        <w:rPr>
          <w:rFonts w:eastAsia="맑은고딕"/>
        </w:rPr>
        <w:t xml:space="preserve">It should be noted that </w:t>
      </w:r>
      <w:r w:rsidR="007F68F6">
        <w:rPr>
          <w:rFonts w:eastAsia="맑은고딕"/>
        </w:rPr>
        <w:t xml:space="preserve">CLI handling is not considered in </w:t>
      </w:r>
      <w:r>
        <w:rPr>
          <w:rFonts w:eastAsia="맑은고딕"/>
        </w:rPr>
        <w:t xml:space="preserve">the above simulation results and </w:t>
      </w:r>
      <w:r w:rsidR="007F68F6">
        <w:rPr>
          <w:rFonts w:eastAsia="맑은고딕"/>
        </w:rPr>
        <w:t xml:space="preserve">in </w:t>
      </w:r>
      <w:r>
        <w:rPr>
          <w:rFonts w:eastAsia="맑은고딕"/>
        </w:rPr>
        <w:t xml:space="preserve">some of the simulation results the </w:t>
      </w:r>
      <w:r w:rsidR="007F68F6">
        <w:rPr>
          <w:rFonts w:eastAsia="맑은고딕"/>
        </w:rPr>
        <w:t xml:space="preserve">impact of </w:t>
      </w:r>
      <w:r>
        <w:rPr>
          <w:rFonts w:eastAsia="맑은고딕"/>
        </w:rPr>
        <w:t>CLI on channel estimation</w:t>
      </w:r>
      <w:r w:rsidR="007F68F6">
        <w:rPr>
          <w:rFonts w:eastAsia="맑은고딕"/>
        </w:rPr>
        <w:t xml:space="preserve"> is not modeled</w:t>
      </w:r>
      <w:r>
        <w:rPr>
          <w:rFonts w:eastAsia="맑은고딕"/>
        </w:rPr>
        <w:t xml:space="preserve">. </w:t>
      </w:r>
    </w:p>
    <w:p w14:paraId="0642BB06" w14:textId="6685762D" w:rsidR="007B15C2" w:rsidRDefault="007B15C2" w:rsidP="007B15C2">
      <w:pPr>
        <w:spacing w:before="120"/>
        <w:rPr>
          <w:rFonts w:eastAsia="맑은고딕"/>
          <w:i/>
        </w:rPr>
      </w:pPr>
      <w:r w:rsidRPr="007B15C2">
        <w:rPr>
          <w:rFonts w:eastAsia="DengXian"/>
          <w:b/>
          <w:bCs/>
          <w:i/>
          <w:lang w:eastAsia="zh-CN"/>
        </w:rPr>
        <w:t xml:space="preserve">Observation </w:t>
      </w:r>
      <w:r w:rsidR="00CE0A8A">
        <w:rPr>
          <w:rFonts w:eastAsia="DengXian"/>
          <w:b/>
          <w:bCs/>
          <w:i/>
          <w:lang w:eastAsia="zh-CN"/>
        </w:rPr>
        <w:t>5</w:t>
      </w:r>
      <w:r w:rsidRPr="007B15C2">
        <w:rPr>
          <w:rFonts w:eastAsia="DengXian"/>
          <w:b/>
          <w:bCs/>
          <w:i/>
          <w:lang w:eastAsia="zh-CN"/>
        </w:rPr>
        <w:t>:</w:t>
      </w:r>
      <w:r w:rsidRPr="007B15C2">
        <w:rPr>
          <w:rFonts w:eastAsia="DengXian"/>
          <w:bCs/>
          <w:i/>
          <w:lang w:eastAsia="zh-CN"/>
        </w:rPr>
        <w:t xml:space="preserve"> </w:t>
      </w:r>
      <w:r w:rsidR="00F75CC3">
        <w:rPr>
          <w:rFonts w:eastAsia="DengXian"/>
          <w:bCs/>
          <w:i/>
          <w:lang w:eastAsia="zh-CN"/>
        </w:rPr>
        <w:t>F</w:t>
      </w:r>
      <w:r w:rsidR="00F75CC3" w:rsidRPr="007B15C2">
        <w:rPr>
          <w:rFonts w:eastAsia="DengXian" w:hint="eastAsia"/>
          <w:bCs/>
          <w:i/>
          <w:lang w:eastAsia="zh-CN"/>
        </w:rPr>
        <w:t>or</w:t>
      </w:r>
      <w:r w:rsidR="00F75CC3" w:rsidRPr="007B15C2">
        <w:rPr>
          <w:rFonts w:eastAsia="DengXian"/>
          <w:bCs/>
          <w:i/>
          <w:lang w:eastAsia="zh-CN"/>
        </w:rPr>
        <w:t xml:space="preserve"> Urban Macro and Dense Urban Macro</w:t>
      </w:r>
      <w:r w:rsidR="00F75CC3">
        <w:rPr>
          <w:rFonts w:eastAsia="DengXian"/>
          <w:bCs/>
          <w:i/>
          <w:lang w:eastAsia="zh-CN"/>
        </w:rPr>
        <w:t>, t</w:t>
      </w:r>
      <w:r w:rsidRPr="007B15C2">
        <w:rPr>
          <w:rFonts w:eastAsia="DengXian"/>
          <w:bCs/>
          <w:i/>
          <w:lang w:eastAsia="zh-CN"/>
        </w:rPr>
        <w:t>he</w:t>
      </w:r>
      <w:r w:rsidR="000208EC">
        <w:rPr>
          <w:rFonts w:eastAsia="DengXian"/>
          <w:bCs/>
          <w:i/>
          <w:lang w:eastAsia="zh-CN"/>
        </w:rPr>
        <w:t xml:space="preserve"> UPT</w:t>
      </w:r>
      <w:r w:rsidRPr="007B15C2">
        <w:rPr>
          <w:rFonts w:eastAsia="DengXian"/>
          <w:bCs/>
          <w:i/>
          <w:lang w:eastAsia="zh-CN"/>
        </w:rPr>
        <w:t xml:space="preserve"> performance of SBFD</w:t>
      </w:r>
      <w:r w:rsidR="003F7706">
        <w:rPr>
          <w:rFonts w:eastAsia="DengXian"/>
          <w:bCs/>
          <w:i/>
          <w:lang w:eastAsia="zh-CN"/>
        </w:rPr>
        <w:t xml:space="preserve"> </w:t>
      </w:r>
      <w:r w:rsidR="003F7706" w:rsidRPr="003F7706">
        <w:rPr>
          <w:rFonts w:eastAsia="DengXian"/>
          <w:bCs/>
          <w:i/>
          <w:lang w:eastAsia="zh-CN"/>
        </w:rPr>
        <w:t>with slot format XXXX</w:t>
      </w:r>
      <w:r w:rsidR="0038403C">
        <w:rPr>
          <w:rFonts w:eastAsia="DengXian"/>
          <w:bCs/>
          <w:i/>
          <w:lang w:eastAsia="zh-CN"/>
        </w:rPr>
        <w:t>X</w:t>
      </w:r>
      <w:r w:rsidRPr="007B15C2">
        <w:rPr>
          <w:rFonts w:eastAsia="DengXian"/>
          <w:bCs/>
          <w:i/>
          <w:lang w:eastAsia="zh-CN"/>
        </w:rPr>
        <w:t xml:space="preserve"> depends on </w:t>
      </w:r>
      <w:r w:rsidR="00404379">
        <w:rPr>
          <w:rFonts w:eastAsia="DengXian"/>
          <w:bCs/>
          <w:i/>
          <w:lang w:eastAsia="zh-CN"/>
        </w:rPr>
        <w:t xml:space="preserve">packet size, </w:t>
      </w:r>
      <w:r w:rsidRPr="007B15C2">
        <w:rPr>
          <w:rFonts w:eastAsia="DengXian"/>
          <w:bCs/>
          <w:i/>
          <w:lang w:eastAsia="zh-CN"/>
        </w:rPr>
        <w:t xml:space="preserve">traffic load and </w:t>
      </w:r>
      <w:r w:rsidRPr="007B15C2">
        <w:rPr>
          <w:i/>
          <w:noProof/>
        </w:rPr>
        <w:t xml:space="preserve">the </w:t>
      </w:r>
      <w:r w:rsidRPr="007B15C2">
        <w:rPr>
          <w:rFonts w:eastAsia="맑은고딕"/>
          <w:i/>
        </w:rPr>
        <w:t>total capability of spatial isolation and digital isolation</w:t>
      </w:r>
      <w:r w:rsidR="00F75CC3">
        <w:rPr>
          <w:rFonts w:eastAsia="맑은고딕"/>
          <w:i/>
        </w:rPr>
        <w:t xml:space="preserve"> for </w:t>
      </w:r>
      <w:r w:rsidR="00F75CC3" w:rsidRPr="00F75CC3">
        <w:rPr>
          <w:rFonts w:eastAsia="맑은고딕"/>
          <w:i/>
        </w:rPr>
        <w:t>co-site inter-sector CLI</w:t>
      </w:r>
      <w:r w:rsidR="00F75CC3">
        <w:rPr>
          <w:rFonts w:eastAsia="맑은고딕"/>
          <w:i/>
        </w:rPr>
        <w:t>.</w:t>
      </w:r>
    </w:p>
    <w:p w14:paraId="34CEEB84" w14:textId="29138B05" w:rsidR="007B15C2" w:rsidRDefault="007B15C2" w:rsidP="007B15C2">
      <w:pPr>
        <w:spacing w:before="120"/>
        <w:rPr>
          <w:rFonts w:eastAsia="맑은고딕"/>
          <w:i/>
        </w:rPr>
      </w:pPr>
      <w:r w:rsidRPr="007B15C2">
        <w:rPr>
          <w:rFonts w:eastAsia="DengXian"/>
          <w:b/>
          <w:bCs/>
          <w:i/>
          <w:lang w:eastAsia="zh-CN"/>
        </w:rPr>
        <w:t xml:space="preserve">Observation </w:t>
      </w:r>
      <w:r w:rsidR="00CE0A8A">
        <w:rPr>
          <w:rFonts w:eastAsia="DengXian"/>
          <w:b/>
          <w:bCs/>
          <w:i/>
          <w:lang w:eastAsia="zh-CN"/>
        </w:rPr>
        <w:t>6</w:t>
      </w:r>
      <w:r w:rsidRPr="007B15C2">
        <w:rPr>
          <w:rFonts w:eastAsia="DengXian"/>
          <w:b/>
          <w:bCs/>
          <w:i/>
          <w:lang w:eastAsia="zh-CN"/>
        </w:rPr>
        <w:t>:</w:t>
      </w:r>
      <w:r w:rsidRPr="007B15C2">
        <w:rPr>
          <w:rFonts w:eastAsia="DengXian"/>
          <w:bCs/>
          <w:i/>
          <w:lang w:eastAsia="zh-CN"/>
        </w:rPr>
        <w:t xml:space="preserve"> </w:t>
      </w:r>
      <w:r w:rsidR="000208EC">
        <w:rPr>
          <w:rFonts w:eastAsia="DengXian"/>
          <w:bCs/>
          <w:i/>
          <w:lang w:eastAsia="zh-CN"/>
        </w:rPr>
        <w:t>F</w:t>
      </w:r>
      <w:r w:rsidR="000208EC" w:rsidRPr="007B15C2">
        <w:rPr>
          <w:rFonts w:eastAsia="DengXian" w:hint="eastAsia"/>
          <w:bCs/>
          <w:i/>
          <w:lang w:eastAsia="zh-CN"/>
        </w:rPr>
        <w:t>or</w:t>
      </w:r>
      <w:r w:rsidR="000208EC" w:rsidRPr="007B15C2">
        <w:rPr>
          <w:rFonts w:eastAsia="DengXian"/>
          <w:bCs/>
          <w:i/>
          <w:lang w:eastAsia="zh-CN"/>
        </w:rPr>
        <w:t xml:space="preserve"> Urban Macro and Dense Urban Macro</w:t>
      </w:r>
      <w:r w:rsidR="000208EC">
        <w:rPr>
          <w:rFonts w:eastAsia="DengXian"/>
          <w:bCs/>
          <w:i/>
          <w:lang w:eastAsia="zh-CN"/>
        </w:rPr>
        <w:t>, e</w:t>
      </w:r>
      <w:r w:rsidR="00811B00">
        <w:rPr>
          <w:rFonts w:eastAsia="DengXian"/>
          <w:bCs/>
          <w:i/>
          <w:lang w:eastAsia="zh-CN"/>
        </w:rPr>
        <w:t>ven if</w:t>
      </w:r>
      <w:r>
        <w:rPr>
          <w:rFonts w:eastAsia="DengXian"/>
          <w:bCs/>
          <w:i/>
          <w:lang w:eastAsia="zh-CN"/>
        </w:rPr>
        <w:t xml:space="preserve"> </w:t>
      </w:r>
      <w:r w:rsidRPr="007B15C2">
        <w:rPr>
          <w:i/>
          <w:noProof/>
        </w:rPr>
        <w:t xml:space="preserve">the </w:t>
      </w:r>
      <w:r w:rsidRPr="007B15C2">
        <w:rPr>
          <w:rFonts w:eastAsia="맑은고딕"/>
          <w:i/>
        </w:rPr>
        <w:t>total capability of spatial isolation and digital isolation</w:t>
      </w:r>
      <w:r w:rsidR="00F75CC3">
        <w:rPr>
          <w:rFonts w:eastAsia="맑은고딕"/>
          <w:i/>
        </w:rPr>
        <w:t xml:space="preserve"> for </w:t>
      </w:r>
      <w:r w:rsidR="00F75CC3" w:rsidRPr="00F75CC3">
        <w:rPr>
          <w:rFonts w:eastAsia="맑은고딕"/>
          <w:i/>
        </w:rPr>
        <w:t>co-site inter-sector CLI</w:t>
      </w:r>
      <w:r>
        <w:rPr>
          <w:rFonts w:eastAsia="맑은고딕"/>
          <w:i/>
        </w:rPr>
        <w:t xml:space="preserve"> is sufficient</w:t>
      </w:r>
      <w:r w:rsidR="00DB698E">
        <w:rPr>
          <w:rFonts w:eastAsia="맑은고딕"/>
          <w:i/>
        </w:rPr>
        <w:t>ly large</w:t>
      </w:r>
      <w:r>
        <w:rPr>
          <w:rFonts w:eastAsia="맑은고딕"/>
          <w:i/>
        </w:rPr>
        <w:t xml:space="preserve">, the UL coverage gain </w:t>
      </w:r>
      <w:r w:rsidR="00755162">
        <w:rPr>
          <w:rFonts w:eastAsia="맑은고딕"/>
          <w:i/>
        </w:rPr>
        <w:t>for</w:t>
      </w:r>
      <w:r>
        <w:rPr>
          <w:rFonts w:eastAsia="맑은고딕"/>
          <w:i/>
        </w:rPr>
        <w:t xml:space="preserve"> SBFD</w:t>
      </w:r>
      <w:r w:rsidR="00F75CC3">
        <w:rPr>
          <w:rFonts w:eastAsia="맑은고딕"/>
          <w:i/>
        </w:rPr>
        <w:t xml:space="preserve"> </w:t>
      </w:r>
      <w:r w:rsidR="003F7706" w:rsidRPr="003F7706">
        <w:rPr>
          <w:rFonts w:eastAsia="DengXian"/>
          <w:bCs/>
          <w:i/>
          <w:lang w:eastAsia="zh-CN"/>
        </w:rPr>
        <w:t>with slot format XXXX</w:t>
      </w:r>
      <w:r w:rsidR="0038403C">
        <w:rPr>
          <w:rFonts w:eastAsia="DengXian"/>
          <w:bCs/>
          <w:i/>
          <w:lang w:eastAsia="zh-CN"/>
        </w:rPr>
        <w:t>X</w:t>
      </w:r>
      <w:r w:rsidR="003F7706">
        <w:rPr>
          <w:rFonts w:eastAsia="맑은고딕"/>
          <w:i/>
        </w:rPr>
        <w:t xml:space="preserve"> </w:t>
      </w:r>
      <w:r w:rsidR="00F75CC3">
        <w:rPr>
          <w:rFonts w:eastAsia="맑은고딕"/>
          <w:i/>
        </w:rPr>
        <w:t>cannot be achieved</w:t>
      </w:r>
      <w:r w:rsidR="00F909A7">
        <w:rPr>
          <w:rFonts w:eastAsia="맑은고딕"/>
          <w:i/>
        </w:rPr>
        <w:t xml:space="preserve"> at medium and high load </w:t>
      </w:r>
      <w:r w:rsidR="00F75CC3">
        <w:rPr>
          <w:rFonts w:eastAsia="맑은고딕"/>
          <w:i/>
        </w:rPr>
        <w:t xml:space="preserve">if the </w:t>
      </w:r>
      <w:r w:rsidR="002F631F">
        <w:rPr>
          <w:rFonts w:eastAsia="맑은고딕"/>
          <w:i/>
        </w:rPr>
        <w:t>gNB</w:t>
      </w:r>
      <w:r w:rsidR="00F75CC3">
        <w:rPr>
          <w:rFonts w:eastAsia="맑은고딕"/>
          <w:i/>
        </w:rPr>
        <w:t xml:space="preserve">-gNB </w:t>
      </w:r>
      <w:r w:rsidR="002F631F">
        <w:rPr>
          <w:rFonts w:eastAsia="맑은고딕"/>
          <w:i/>
        </w:rPr>
        <w:t xml:space="preserve">co-channel </w:t>
      </w:r>
      <w:r w:rsidR="00F75CC3">
        <w:rPr>
          <w:rFonts w:eastAsia="맑은고딕"/>
          <w:i/>
        </w:rPr>
        <w:t xml:space="preserve">CLI </w:t>
      </w:r>
      <w:r w:rsidR="00246F14">
        <w:rPr>
          <w:rFonts w:eastAsia="맑은고딕"/>
          <w:i/>
        </w:rPr>
        <w:t>is</w:t>
      </w:r>
      <w:r w:rsidR="00F75CC3">
        <w:rPr>
          <w:rFonts w:eastAsia="맑은고딕"/>
          <w:i/>
        </w:rPr>
        <w:t xml:space="preserve"> not handled properly.</w:t>
      </w:r>
    </w:p>
    <w:p w14:paraId="1F3FE03E" w14:textId="6DC8FD27" w:rsidR="002735FE" w:rsidRDefault="00F909A7" w:rsidP="000F0301">
      <w:pPr>
        <w:rPr>
          <w:rFonts w:eastAsia="맑은고딕"/>
          <w:i/>
        </w:rPr>
      </w:pPr>
      <w:r w:rsidRPr="007B15C2">
        <w:rPr>
          <w:rFonts w:eastAsia="DengXian"/>
          <w:b/>
          <w:bCs/>
          <w:i/>
          <w:lang w:eastAsia="zh-CN"/>
        </w:rPr>
        <w:t xml:space="preserve">Observation </w:t>
      </w:r>
      <w:r w:rsidR="00CE0A8A">
        <w:rPr>
          <w:rFonts w:eastAsia="DengXian"/>
          <w:b/>
          <w:bCs/>
          <w:i/>
          <w:lang w:eastAsia="zh-CN"/>
        </w:rPr>
        <w:t>7</w:t>
      </w:r>
      <w:r w:rsidRPr="007B15C2">
        <w:rPr>
          <w:rFonts w:eastAsia="DengXian"/>
          <w:b/>
          <w:bCs/>
          <w:i/>
          <w:lang w:eastAsia="zh-CN"/>
        </w:rPr>
        <w:t>:</w:t>
      </w:r>
      <w:r w:rsidRPr="007B15C2">
        <w:rPr>
          <w:rFonts w:eastAsia="DengXian"/>
          <w:bCs/>
          <w:i/>
          <w:lang w:eastAsia="zh-CN"/>
        </w:rPr>
        <w:t xml:space="preserve"> </w:t>
      </w:r>
      <w:r w:rsidR="000208EC">
        <w:rPr>
          <w:rFonts w:eastAsia="DengXian"/>
          <w:bCs/>
          <w:i/>
          <w:lang w:eastAsia="zh-CN"/>
        </w:rPr>
        <w:t>F</w:t>
      </w:r>
      <w:r w:rsidR="000208EC" w:rsidRPr="007B15C2">
        <w:rPr>
          <w:rFonts w:eastAsia="DengXian" w:hint="eastAsia"/>
          <w:bCs/>
          <w:i/>
          <w:lang w:eastAsia="zh-CN"/>
        </w:rPr>
        <w:t>or</w:t>
      </w:r>
      <w:r w:rsidR="000208EC" w:rsidRPr="007B15C2">
        <w:rPr>
          <w:rFonts w:eastAsia="DengXian"/>
          <w:bCs/>
          <w:i/>
          <w:lang w:eastAsia="zh-CN"/>
        </w:rPr>
        <w:t xml:space="preserve"> Urban Macro and Dense Urban Macro</w:t>
      </w:r>
      <w:r w:rsidR="000208EC">
        <w:rPr>
          <w:rFonts w:eastAsia="DengXian"/>
          <w:bCs/>
          <w:i/>
          <w:lang w:eastAsia="zh-CN"/>
        </w:rPr>
        <w:t>, t</w:t>
      </w:r>
      <w:r>
        <w:rPr>
          <w:rFonts w:eastAsia="DengXian"/>
          <w:bCs/>
          <w:i/>
          <w:lang w:eastAsia="zh-CN"/>
        </w:rPr>
        <w:t>he DL performance of</w:t>
      </w:r>
      <w:r>
        <w:rPr>
          <w:rFonts w:eastAsia="맑은고딕"/>
          <w:i/>
        </w:rPr>
        <w:t xml:space="preserve"> SBFD</w:t>
      </w:r>
      <w:r w:rsidR="003F7706" w:rsidRPr="003F7706">
        <w:rPr>
          <w:rFonts w:eastAsia="DengXian"/>
          <w:bCs/>
          <w:i/>
          <w:lang w:eastAsia="zh-CN"/>
        </w:rPr>
        <w:t xml:space="preserve"> with slot format XXXX</w:t>
      </w:r>
      <w:r w:rsidR="0038403C">
        <w:rPr>
          <w:rFonts w:eastAsia="DengXian"/>
          <w:bCs/>
          <w:i/>
          <w:lang w:eastAsia="zh-CN"/>
        </w:rPr>
        <w:t>X</w:t>
      </w:r>
      <w:r>
        <w:rPr>
          <w:rFonts w:eastAsia="맑은고딕"/>
          <w:i/>
        </w:rPr>
        <w:t xml:space="preserve"> are degraded at </w:t>
      </w:r>
      <w:r w:rsidRPr="00F909A7">
        <w:rPr>
          <w:rFonts w:eastAsia="맑은고딕"/>
          <w:i/>
        </w:rPr>
        <w:t>medium and high load</w:t>
      </w:r>
      <w:r>
        <w:rPr>
          <w:rFonts w:eastAsia="맑은고딕"/>
          <w:i/>
        </w:rPr>
        <w:t xml:space="preserve"> if the </w:t>
      </w:r>
      <w:r w:rsidR="002F631F">
        <w:rPr>
          <w:rFonts w:eastAsia="맑은고딕"/>
          <w:i/>
        </w:rPr>
        <w:t>UE</w:t>
      </w:r>
      <w:r>
        <w:rPr>
          <w:rFonts w:eastAsia="맑은고딕"/>
          <w:i/>
        </w:rPr>
        <w:t xml:space="preserve">-UE </w:t>
      </w:r>
      <w:r w:rsidR="002F631F">
        <w:rPr>
          <w:rFonts w:eastAsia="맑은고딕"/>
          <w:i/>
        </w:rPr>
        <w:t xml:space="preserve">co-channel </w:t>
      </w:r>
      <w:r>
        <w:rPr>
          <w:rFonts w:eastAsia="맑은고딕"/>
          <w:i/>
        </w:rPr>
        <w:t>CLI is not handled properly.</w:t>
      </w:r>
    </w:p>
    <w:p w14:paraId="73E8DDD8" w14:textId="05BCFD8B" w:rsidR="003F7706" w:rsidRDefault="003F7706" w:rsidP="003F7706">
      <w:pPr>
        <w:rPr>
          <w:rFonts w:eastAsia="Gulim"/>
        </w:rPr>
      </w:pPr>
      <w:r>
        <w:rPr>
          <w:rFonts w:eastAsia="Gulim"/>
          <w:bCs/>
        </w:rPr>
        <w:lastRenderedPageBreak/>
        <w:t>The following was captured in TR38.858 for</w:t>
      </w:r>
      <w:r w:rsidRPr="00BD6732">
        <w:rPr>
          <w:rFonts w:eastAsia="Gulim"/>
          <w:bCs/>
        </w:rPr>
        <w:t xml:space="preserve"> </w:t>
      </w:r>
      <w:r>
        <w:rPr>
          <w:rFonts w:eastAsia="Gulim"/>
          <w:bCs/>
        </w:rPr>
        <w:t>Urban Macro</w:t>
      </w:r>
      <w:r w:rsidRPr="00BD6732">
        <w:rPr>
          <w:rFonts w:eastAsia="Gulim"/>
          <w:bCs/>
        </w:rPr>
        <w:t xml:space="preserve"> scenario</w:t>
      </w:r>
      <w:r>
        <w:rPr>
          <w:rFonts w:eastAsia="Gulim"/>
        </w:rPr>
        <w:t xml:space="preserve"> and Dense Urban Macro scenarios </w:t>
      </w:r>
      <w:r w:rsidR="001A31D1">
        <w:rPr>
          <w:rFonts w:eastAsia="Gulim"/>
        </w:rPr>
        <w:t xml:space="preserve">FR1 </w:t>
      </w:r>
      <w:r>
        <w:rPr>
          <w:rFonts w:eastAsia="Gulim"/>
        </w:rPr>
        <w:t>assuming SBFD deployment case 1 with SBFD slot format XXXXU.</w:t>
      </w:r>
    </w:p>
    <w:tbl>
      <w:tblPr>
        <w:tblStyle w:val="TableGrid"/>
        <w:tblW w:w="0" w:type="auto"/>
        <w:tblLook w:val="04A0" w:firstRow="1" w:lastRow="0" w:firstColumn="1" w:lastColumn="0" w:noHBand="0" w:noVBand="1"/>
      </w:tblPr>
      <w:tblGrid>
        <w:gridCol w:w="9308"/>
      </w:tblGrid>
      <w:tr w:rsidR="00F342F0" w14:paraId="3CCECD72" w14:textId="77777777" w:rsidTr="00F342F0">
        <w:tc>
          <w:tcPr>
            <w:tcW w:w="9308" w:type="dxa"/>
          </w:tcPr>
          <w:p w14:paraId="7D4296AF" w14:textId="5809F928" w:rsidR="00F342F0" w:rsidRPr="00F342F0" w:rsidRDefault="00F342F0" w:rsidP="000D5E65">
            <w:pPr>
              <w:shd w:val="clear" w:color="auto" w:fill="FFFFFF"/>
              <w:spacing w:beforeLines="50" w:before="120" w:after="0"/>
              <w:rPr>
                <w:rFonts w:eastAsia="Gulim"/>
              </w:rPr>
            </w:pPr>
            <w:r w:rsidRPr="00343CA4">
              <w:rPr>
                <w:rFonts w:eastAsia="Gulim"/>
              </w:rPr>
              <w:t xml:space="preserve">For SBFD deployment case 1, SBFD with XXXXU slot format is assumed, </w:t>
            </w:r>
          </w:p>
          <w:p w14:paraId="7E9BBA2C" w14:textId="77777777" w:rsidR="00F342F0" w:rsidRPr="00343CA4" w:rsidRDefault="00F342F0" w:rsidP="000D5E65">
            <w:pPr>
              <w:pStyle w:val="ListParagraph"/>
              <w:numPr>
                <w:ilvl w:val="0"/>
                <w:numId w:val="7"/>
              </w:numPr>
              <w:shd w:val="clear" w:color="auto" w:fill="FFFFFF"/>
              <w:autoSpaceDE/>
              <w:autoSpaceDN/>
              <w:adjustRightInd/>
              <w:snapToGrid/>
              <w:spacing w:beforeLines="50" w:before="120" w:after="0"/>
              <w:ind w:firstLineChars="0"/>
              <w:jc w:val="left"/>
              <w:rPr>
                <w:rFonts w:eastAsia="맑은고딕"/>
              </w:rPr>
            </w:pPr>
            <w:r w:rsidRPr="00343CA4">
              <w:rPr>
                <w:rFonts w:eastAsia="맑은고딕"/>
              </w:rPr>
              <w:t>For Urban Macro (FR1), if the total capability of spatial isolation and digital isolation for co-site inter-sector CLI is no less than 93 dB,</w:t>
            </w:r>
          </w:p>
          <w:p w14:paraId="37421AE7" w14:textId="77777777" w:rsidR="00F342F0" w:rsidRPr="00240F30" w:rsidRDefault="00F342F0" w:rsidP="000D5E65">
            <w:pPr>
              <w:pStyle w:val="ListParagraph"/>
              <w:numPr>
                <w:ilvl w:val="0"/>
                <w:numId w:val="6"/>
              </w:numPr>
              <w:shd w:val="clear" w:color="auto" w:fill="FFFFFF"/>
              <w:autoSpaceDE/>
              <w:autoSpaceDN/>
              <w:adjustRightInd/>
              <w:snapToGrid/>
              <w:spacing w:beforeLines="50" w:before="120" w:after="0"/>
              <w:ind w:firstLineChars="0"/>
              <w:jc w:val="left"/>
              <w:rPr>
                <w:rFonts w:eastAsia="맑은고딕"/>
              </w:rPr>
            </w:pPr>
            <w:r w:rsidRPr="00343CA4">
              <w:rPr>
                <w:rFonts w:eastAsia="맑은고딕"/>
              </w:rPr>
              <w:t xml:space="preserve">In case of small packet, semi-static SBFD provides </w:t>
            </w:r>
            <w:r>
              <w:rPr>
                <w:rFonts w:eastAsia="맑은고딕"/>
              </w:rPr>
              <w:t xml:space="preserve">significant </w:t>
            </w:r>
            <w:r w:rsidRPr="00343CA4">
              <w:rPr>
                <w:rFonts w:eastAsia="맑은고딕"/>
              </w:rPr>
              <w:t>performance improvement for UL but suffers from degradation for DL</w:t>
            </w:r>
          </w:p>
          <w:p w14:paraId="7E0EDF90"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{-2.92%, -10.59%, -20.61%</w:t>
            </w:r>
            <w:r>
              <w:rPr>
                <w:rFonts w:eastAsia="맑은고딕"/>
              </w:rPr>
              <w:t>} / {</w:t>
            </w:r>
            <w:r w:rsidRPr="00D62A47">
              <w:rPr>
                <w:rFonts w:eastAsia="맑은고딕"/>
              </w:rPr>
              <w:t>-7.18%, -18.66%, -57.30%} for mean/5% DL UPT loss</w:t>
            </w:r>
          </w:p>
          <w:p w14:paraId="1BA39ABD"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{126.08%, 120.22%, 107.06%</w:t>
            </w:r>
            <w:r>
              <w:rPr>
                <w:rFonts w:eastAsia="맑은고딕"/>
              </w:rPr>
              <w:t>} / {</w:t>
            </w:r>
            <w:r w:rsidRPr="00D62A47">
              <w:rPr>
                <w:rFonts w:eastAsia="맑은고딕"/>
              </w:rPr>
              <w:t>199.31%, 206.18%, 205.37%} for mean/5% UL UPT gain</w:t>
            </w:r>
          </w:p>
          <w:p w14:paraId="6E740F36" w14:textId="77777777" w:rsidR="00F342F0" w:rsidRPr="00D62A47" w:rsidRDefault="00F342F0" w:rsidP="000D5E65">
            <w:pPr>
              <w:pStyle w:val="ListParagraph"/>
              <w:numPr>
                <w:ilvl w:val="0"/>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In case of large packet, semi-static SBFD provides performance improvement for UL but suffers from degradation for DL</w:t>
            </w:r>
          </w:p>
          <w:p w14:paraId="7578808D"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{-25.</w:t>
            </w:r>
            <w:r>
              <w:rPr>
                <w:rFonts w:eastAsia="맑은고딕"/>
              </w:rPr>
              <w:t>62</w:t>
            </w:r>
            <w:r w:rsidRPr="00D62A47">
              <w:rPr>
                <w:rFonts w:eastAsia="맑은고딕"/>
              </w:rPr>
              <w:t>%, -</w:t>
            </w:r>
            <w:r>
              <w:rPr>
                <w:rFonts w:eastAsia="맑은고딕"/>
              </w:rPr>
              <w:t>28.92</w:t>
            </w:r>
            <w:r w:rsidRPr="00D62A47">
              <w:rPr>
                <w:rFonts w:eastAsia="맑은고딕"/>
              </w:rPr>
              <w:t>%, -</w:t>
            </w:r>
            <w:r>
              <w:rPr>
                <w:rFonts w:eastAsia="맑은고딕"/>
              </w:rPr>
              <w:t>47.44</w:t>
            </w:r>
            <w:r w:rsidRPr="00D62A47">
              <w:rPr>
                <w:rFonts w:eastAsia="맑은고딕"/>
              </w:rPr>
              <w:t>%</w:t>
            </w:r>
            <w:r>
              <w:rPr>
                <w:rFonts w:eastAsia="맑은고딕"/>
              </w:rPr>
              <w:t>} / {</w:t>
            </w:r>
            <w:r w:rsidRPr="00D62A47">
              <w:rPr>
                <w:rFonts w:eastAsia="맑은고딕"/>
              </w:rPr>
              <w:t>-</w:t>
            </w:r>
            <w:r>
              <w:rPr>
                <w:rFonts w:eastAsia="맑은고딕"/>
              </w:rPr>
              <w:t>25.50</w:t>
            </w:r>
            <w:r w:rsidRPr="00D62A47">
              <w:rPr>
                <w:rFonts w:eastAsia="맑은고딕"/>
              </w:rPr>
              <w:t>%, -</w:t>
            </w:r>
            <w:r>
              <w:rPr>
                <w:rFonts w:eastAsia="맑은고딕"/>
              </w:rPr>
              <w:t>57.92</w:t>
            </w:r>
            <w:r w:rsidRPr="00D62A47">
              <w:rPr>
                <w:rFonts w:eastAsia="맑은고딕"/>
              </w:rPr>
              <w:t>%, -</w:t>
            </w:r>
            <w:r>
              <w:rPr>
                <w:rFonts w:eastAsia="맑은고딕"/>
              </w:rPr>
              <w:t>85.67</w:t>
            </w:r>
            <w:r w:rsidRPr="00D62A47">
              <w:rPr>
                <w:rFonts w:eastAsia="맑은고딕"/>
              </w:rPr>
              <w:t>%} for mean/5% DL UPT loss</w:t>
            </w:r>
          </w:p>
          <w:p w14:paraId="2AE89DD4" w14:textId="77777777" w:rsidR="00F342F0"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{66.15%, 53.69%, 40.66%</w:t>
            </w:r>
            <w:r>
              <w:rPr>
                <w:rFonts w:eastAsia="맑은고딕"/>
              </w:rPr>
              <w:t>} / {170.00</w:t>
            </w:r>
            <w:r w:rsidRPr="00D62A47">
              <w:rPr>
                <w:rFonts w:eastAsia="맑은고딕"/>
              </w:rPr>
              <w:t xml:space="preserve">%, </w:t>
            </w:r>
            <w:r>
              <w:rPr>
                <w:rFonts w:eastAsia="맑은고딕"/>
              </w:rPr>
              <w:t>82.67</w:t>
            </w:r>
            <w:r w:rsidRPr="00D62A47">
              <w:rPr>
                <w:rFonts w:eastAsia="맑은고딕"/>
              </w:rPr>
              <w:t>%, 50.</w:t>
            </w:r>
            <w:r>
              <w:rPr>
                <w:rFonts w:eastAsia="맑은고딕"/>
              </w:rPr>
              <w:t>34</w:t>
            </w:r>
            <w:r w:rsidRPr="00D62A47">
              <w:rPr>
                <w:rFonts w:eastAsia="맑은고딕"/>
              </w:rPr>
              <w:t>%} for mean/5% UL UPT gain</w:t>
            </w:r>
          </w:p>
          <w:p w14:paraId="38FBAA8E" w14:textId="77777777" w:rsidR="00F342F0" w:rsidRPr="00343CA4" w:rsidRDefault="00F342F0" w:rsidP="000D5E65">
            <w:pPr>
              <w:pStyle w:val="ListParagraph"/>
              <w:numPr>
                <w:ilvl w:val="0"/>
                <w:numId w:val="7"/>
              </w:numPr>
              <w:shd w:val="clear" w:color="auto" w:fill="FFFFFF"/>
              <w:autoSpaceDE/>
              <w:autoSpaceDN/>
              <w:adjustRightInd/>
              <w:snapToGrid/>
              <w:spacing w:beforeLines="50" w:before="120" w:after="0"/>
              <w:ind w:firstLineChars="0"/>
              <w:jc w:val="left"/>
              <w:rPr>
                <w:rFonts w:eastAsia="맑은고딕"/>
              </w:rPr>
            </w:pPr>
            <w:r w:rsidRPr="00343CA4">
              <w:rPr>
                <w:rFonts w:eastAsia="맑은고딕"/>
              </w:rPr>
              <w:t>For Urban Macro (FR1), if the total capability of spatial isolation and digital isolation for co-site inter-sector CLI is less than 93 dB,</w:t>
            </w:r>
          </w:p>
          <w:p w14:paraId="29CAC994" w14:textId="77777777" w:rsidR="00F342F0" w:rsidRPr="00240F30" w:rsidRDefault="00F342F0" w:rsidP="000D5E65">
            <w:pPr>
              <w:pStyle w:val="ListParagraph"/>
              <w:numPr>
                <w:ilvl w:val="0"/>
                <w:numId w:val="6"/>
              </w:numPr>
              <w:shd w:val="clear" w:color="auto" w:fill="FFFFFF"/>
              <w:autoSpaceDE/>
              <w:autoSpaceDN/>
              <w:adjustRightInd/>
              <w:snapToGrid/>
              <w:spacing w:beforeLines="50" w:before="120" w:after="0"/>
              <w:ind w:firstLineChars="0"/>
              <w:jc w:val="left"/>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semi-static SBFD provides </w:t>
            </w:r>
            <w:r>
              <w:rPr>
                <w:rFonts w:eastAsia="맑은고딕"/>
              </w:rPr>
              <w:t xml:space="preserve">no </w:t>
            </w:r>
            <w:r w:rsidRPr="00343CA4">
              <w:rPr>
                <w:rFonts w:eastAsia="맑은고딕"/>
              </w:rPr>
              <w:t>performance improvement</w:t>
            </w:r>
            <w:r>
              <w:rPr>
                <w:rFonts w:eastAsia="맑은고딕"/>
              </w:rPr>
              <w:t>, except limited mean UL UPT gain for low load level and 5% UL UPT gain for high load</w:t>
            </w:r>
          </w:p>
          <w:p w14:paraId="63A3EAE3"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Pr>
                <w:rFonts w:eastAsia="맑은고딕"/>
              </w:rPr>
              <w:t>32.72</w:t>
            </w:r>
            <w:r w:rsidRPr="00D62A47">
              <w:rPr>
                <w:rFonts w:eastAsia="맑은고딕"/>
              </w:rPr>
              <w:t>%, -</w:t>
            </w:r>
            <w:r>
              <w:rPr>
                <w:rFonts w:eastAsia="맑은고딕"/>
              </w:rPr>
              <w:t>50.26</w:t>
            </w:r>
            <w:r w:rsidRPr="00D62A47">
              <w:rPr>
                <w:rFonts w:eastAsia="맑은고딕"/>
              </w:rPr>
              <w:t>%, -</w:t>
            </w:r>
            <w:r>
              <w:rPr>
                <w:rFonts w:eastAsia="맑은고딕"/>
              </w:rPr>
              <w:t>52.78</w:t>
            </w:r>
            <w:r w:rsidRPr="00D62A47">
              <w:rPr>
                <w:rFonts w:eastAsia="맑은고딕"/>
              </w:rPr>
              <w:t>%</w:t>
            </w:r>
            <w:r>
              <w:rPr>
                <w:rFonts w:eastAsia="맑은고딕"/>
              </w:rPr>
              <w:t>} / {</w:t>
            </w:r>
            <w:r w:rsidRPr="00D62A47">
              <w:rPr>
                <w:rFonts w:eastAsia="맑은고딕"/>
              </w:rPr>
              <w:t>-7</w:t>
            </w:r>
            <w:r>
              <w:rPr>
                <w:rFonts w:eastAsia="맑은고딕"/>
              </w:rPr>
              <w:t>3.00</w:t>
            </w:r>
            <w:r w:rsidRPr="00D62A47">
              <w:rPr>
                <w:rFonts w:eastAsia="맑은고딕"/>
              </w:rPr>
              <w:t>%, -</w:t>
            </w:r>
            <w:r>
              <w:rPr>
                <w:rFonts w:eastAsia="맑은고딕"/>
              </w:rPr>
              <w:t>96.20</w:t>
            </w:r>
            <w:r w:rsidRPr="00D62A47">
              <w:rPr>
                <w:rFonts w:eastAsia="맑은고딕"/>
              </w:rPr>
              <w:t>%, -</w:t>
            </w:r>
            <w:r>
              <w:rPr>
                <w:rFonts w:eastAsia="맑은고딕"/>
              </w:rPr>
              <w:t>99.73</w:t>
            </w:r>
            <w:r w:rsidRPr="00D62A47">
              <w:rPr>
                <w:rFonts w:eastAsia="맑은고딕"/>
              </w:rPr>
              <w:t>%} for mean/5% DL UPT loss</w:t>
            </w:r>
          </w:p>
          <w:p w14:paraId="2276E22E" w14:textId="77777777" w:rsidR="00F342F0"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Pr>
                <w:rFonts w:eastAsia="맑은고딕"/>
              </w:rPr>
              <w:t>1.27</w:t>
            </w:r>
            <w:r w:rsidRPr="00D62A47">
              <w:rPr>
                <w:rFonts w:eastAsia="맑은고딕"/>
              </w:rPr>
              <w:t xml:space="preserve">%, </w:t>
            </w:r>
            <w:r>
              <w:rPr>
                <w:rFonts w:eastAsia="맑은고딕"/>
              </w:rPr>
              <w:t>-37.96</w:t>
            </w:r>
            <w:r w:rsidRPr="00D62A47">
              <w:rPr>
                <w:rFonts w:eastAsia="맑은고딕"/>
              </w:rPr>
              <w:t xml:space="preserve">%, </w:t>
            </w:r>
            <w:r>
              <w:rPr>
                <w:rFonts w:eastAsia="맑은고딕"/>
              </w:rPr>
              <w:t>-35.17</w:t>
            </w:r>
            <w:r w:rsidRPr="00D62A47">
              <w:rPr>
                <w:rFonts w:eastAsia="맑은고딕"/>
              </w:rPr>
              <w:t>%</w:t>
            </w:r>
            <w:r>
              <w:rPr>
                <w:rFonts w:eastAsia="맑은고딕"/>
              </w:rPr>
              <w:t>} / {-31.70</w:t>
            </w:r>
            <w:r w:rsidRPr="00D62A47">
              <w:rPr>
                <w:rFonts w:eastAsia="맑은고딕"/>
              </w:rPr>
              <w:t xml:space="preserve">%, </w:t>
            </w:r>
            <w:r>
              <w:rPr>
                <w:rFonts w:eastAsia="맑은고딕"/>
              </w:rPr>
              <w:t>-26.68</w:t>
            </w:r>
            <w:r w:rsidRPr="00D62A47">
              <w:rPr>
                <w:rFonts w:eastAsia="맑은고딕"/>
              </w:rPr>
              <w:t xml:space="preserve">%, </w:t>
            </w:r>
            <w:r>
              <w:rPr>
                <w:rFonts w:eastAsia="맑은고딕"/>
              </w:rPr>
              <w:t>14.21</w:t>
            </w:r>
            <w:r w:rsidRPr="00D62A47">
              <w:rPr>
                <w:rFonts w:eastAsia="맑은고딕"/>
              </w:rPr>
              <w:t>%} for mean/5% UL UPT gain</w:t>
            </w:r>
            <w:r>
              <w:rPr>
                <w:rFonts w:eastAsia="맑은고딕"/>
              </w:rPr>
              <w:t>/loss</w:t>
            </w:r>
          </w:p>
          <w:p w14:paraId="45CFBEC6" w14:textId="77777777" w:rsidR="00F342F0" w:rsidRPr="00343CA4" w:rsidRDefault="00F342F0" w:rsidP="000D5E65">
            <w:pPr>
              <w:pStyle w:val="ListParagraph"/>
              <w:numPr>
                <w:ilvl w:val="0"/>
                <w:numId w:val="7"/>
              </w:numPr>
              <w:shd w:val="clear" w:color="auto" w:fill="FFFFFF"/>
              <w:autoSpaceDE/>
              <w:autoSpaceDN/>
              <w:adjustRightInd/>
              <w:snapToGrid/>
              <w:spacing w:beforeLines="50" w:before="120" w:after="0"/>
              <w:ind w:firstLineChars="0"/>
              <w:jc w:val="left"/>
              <w:rPr>
                <w:rFonts w:eastAsia="맑은고딕"/>
              </w:rPr>
            </w:pPr>
            <w:r w:rsidRPr="00343CA4">
              <w:rPr>
                <w:rFonts w:eastAsia="맑은고딕"/>
              </w:rPr>
              <w:t xml:space="preserve">For Urban Macro (FR1), if the total capability of spatial isolation and digital isolation for co-site inter-sector CLI is </w:t>
            </w:r>
            <w:r>
              <w:rPr>
                <w:rFonts w:eastAsia="맑은고딕"/>
              </w:rPr>
              <w:t>equal to</w:t>
            </w:r>
            <w:r w:rsidRPr="00343CA4">
              <w:rPr>
                <w:rFonts w:eastAsia="맑은고딕"/>
              </w:rPr>
              <w:t xml:space="preserve"> 93 dB,</w:t>
            </w:r>
          </w:p>
          <w:p w14:paraId="4DD69762" w14:textId="77777777" w:rsidR="00F342F0" w:rsidRPr="00D62A47" w:rsidRDefault="00F342F0" w:rsidP="000D5E65">
            <w:pPr>
              <w:pStyle w:val="ListParagraph"/>
              <w:numPr>
                <w:ilvl w:val="0"/>
                <w:numId w:val="6"/>
              </w:numPr>
              <w:shd w:val="clear" w:color="auto" w:fill="FFFFFF"/>
              <w:autoSpaceDE/>
              <w:autoSpaceDN/>
              <w:adjustRightInd/>
              <w:snapToGrid/>
              <w:spacing w:beforeLines="50" w:before="120" w:after="0"/>
              <w:ind w:firstLineChars="0"/>
              <w:jc w:val="left"/>
              <w:rPr>
                <w:rFonts w:eastAsia="맑은고딕"/>
              </w:rPr>
            </w:pPr>
            <w:r w:rsidRPr="000B4681">
              <w:rPr>
                <w:rFonts w:eastAsia="맑은고딕"/>
              </w:rPr>
              <w:t xml:space="preserve">In case of small packet, semi-static SBFD provides </w:t>
            </w:r>
            <w:r w:rsidRPr="00D62A47">
              <w:rPr>
                <w:rFonts w:eastAsia="맑은고딕"/>
              </w:rPr>
              <w:t>significant performance improvement for UL but suffers from degradation for DL</w:t>
            </w:r>
          </w:p>
          <w:p w14:paraId="3C7A6231" w14:textId="77777777" w:rsidR="00F342F0" w:rsidRPr="000B4681"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0B4681">
              <w:rPr>
                <w:rFonts w:eastAsia="맑은고딕"/>
              </w:rPr>
              <w:t>{-0.04%, -2.62%, -12.55%</w:t>
            </w:r>
            <w:r>
              <w:rPr>
                <w:rFonts w:eastAsia="맑은고딕"/>
              </w:rPr>
              <w:t>} / {</w:t>
            </w:r>
            <w:r w:rsidRPr="000B4681">
              <w:rPr>
                <w:rFonts w:eastAsia="맑은고딕"/>
              </w:rPr>
              <w:t>-0.30%, -5.88%, -23.21%} for mean/5% DL UPT loss</w:t>
            </w:r>
          </w:p>
          <w:p w14:paraId="3E15D89A"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Pr>
                <w:rFonts w:eastAsia="맑은고딕"/>
              </w:rPr>
              <w:t>71.55</w:t>
            </w:r>
            <w:r w:rsidRPr="00D62A47">
              <w:rPr>
                <w:rFonts w:eastAsia="맑은고딕"/>
              </w:rPr>
              <w:t xml:space="preserve">%, </w:t>
            </w:r>
            <w:r>
              <w:rPr>
                <w:rFonts w:eastAsia="맑은고딕"/>
              </w:rPr>
              <w:t>89.49</w:t>
            </w:r>
            <w:r w:rsidRPr="00D62A47">
              <w:rPr>
                <w:rFonts w:eastAsia="맑은고딕"/>
              </w:rPr>
              <w:t xml:space="preserve">%, </w:t>
            </w:r>
            <w:r>
              <w:rPr>
                <w:rFonts w:eastAsia="맑은고딕"/>
              </w:rPr>
              <w:t>102.27</w:t>
            </w:r>
            <w:r w:rsidRPr="00D62A47">
              <w:rPr>
                <w:rFonts w:eastAsia="맑은고딕"/>
              </w:rPr>
              <w:t>%</w:t>
            </w:r>
            <w:r>
              <w:rPr>
                <w:rFonts w:eastAsia="맑은고딕"/>
              </w:rPr>
              <w:t>} / {273.08</w:t>
            </w:r>
            <w:r w:rsidRPr="00D62A47">
              <w:rPr>
                <w:rFonts w:eastAsia="맑은고딕"/>
              </w:rPr>
              <w:t xml:space="preserve">%, </w:t>
            </w:r>
            <w:r>
              <w:rPr>
                <w:rFonts w:eastAsia="맑은고딕"/>
              </w:rPr>
              <w:t>238.46</w:t>
            </w:r>
            <w:r w:rsidRPr="00D62A47">
              <w:rPr>
                <w:rFonts w:eastAsia="맑은고딕"/>
              </w:rPr>
              <w:t xml:space="preserve">%, </w:t>
            </w:r>
            <w:r>
              <w:rPr>
                <w:rFonts w:eastAsia="맑은고딕"/>
              </w:rPr>
              <w:t>198.00</w:t>
            </w:r>
            <w:r w:rsidRPr="00D62A47">
              <w:rPr>
                <w:rFonts w:eastAsia="맑은고딕"/>
              </w:rPr>
              <w:t>%} for mean/5% UL UPT gain</w:t>
            </w:r>
          </w:p>
          <w:p w14:paraId="67236DE0" w14:textId="77777777" w:rsidR="00F342F0" w:rsidRPr="00D62A47" w:rsidRDefault="00F342F0" w:rsidP="000D5E65">
            <w:pPr>
              <w:pStyle w:val="ListParagraph"/>
              <w:numPr>
                <w:ilvl w:val="0"/>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In case of large packet, semi-static SBFD provides</w:t>
            </w:r>
            <w:r w:rsidRPr="003508D8">
              <w:rPr>
                <w:rFonts w:eastAsia="맑은고딕"/>
              </w:rPr>
              <w:t xml:space="preserve"> </w:t>
            </w:r>
            <w:r w:rsidRPr="00D62A47">
              <w:rPr>
                <w:rFonts w:eastAsia="맑은고딕"/>
              </w:rPr>
              <w:t>performance improvement for UL but suffers from degradation for DL</w:t>
            </w:r>
          </w:p>
          <w:p w14:paraId="553B13B9"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{-25.79%, -35.29%, -51.62%</w:t>
            </w:r>
            <w:r>
              <w:rPr>
                <w:rFonts w:eastAsia="맑은고딕"/>
              </w:rPr>
              <w:t>} / {</w:t>
            </w:r>
            <w:r w:rsidRPr="00D62A47">
              <w:rPr>
                <w:rFonts w:eastAsia="맑은고딕"/>
              </w:rPr>
              <w:t>-</w:t>
            </w:r>
            <w:r>
              <w:rPr>
                <w:rFonts w:eastAsia="맑은고딕"/>
              </w:rPr>
              <w:t>25.50</w:t>
            </w:r>
            <w:r w:rsidRPr="00D62A47">
              <w:rPr>
                <w:rFonts w:eastAsia="맑은고딕"/>
              </w:rPr>
              <w:t>%, -</w:t>
            </w:r>
            <w:r>
              <w:rPr>
                <w:rFonts w:eastAsia="맑은고딕"/>
              </w:rPr>
              <w:t>57.92</w:t>
            </w:r>
            <w:r w:rsidRPr="00D62A47">
              <w:rPr>
                <w:rFonts w:eastAsia="맑은고딕"/>
              </w:rPr>
              <w:t>%, -</w:t>
            </w:r>
            <w:r>
              <w:rPr>
                <w:rFonts w:eastAsia="맑은고딕"/>
              </w:rPr>
              <w:t>81.73</w:t>
            </w:r>
            <w:r w:rsidRPr="00D62A47">
              <w:rPr>
                <w:rFonts w:eastAsia="맑은고딕"/>
              </w:rPr>
              <w:t>%} for mean/5% DL UPT loss</w:t>
            </w:r>
          </w:p>
          <w:p w14:paraId="567088E1" w14:textId="77777777" w:rsidR="00F342F0" w:rsidRPr="00284C53"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Pr>
                <w:rFonts w:eastAsia="맑은고딕"/>
              </w:rPr>
              <w:t>63.70</w:t>
            </w:r>
            <w:r w:rsidRPr="00D62A47">
              <w:rPr>
                <w:rFonts w:eastAsia="맑은고딕"/>
              </w:rPr>
              <w:t xml:space="preserve">%, </w:t>
            </w:r>
            <w:r>
              <w:rPr>
                <w:rFonts w:eastAsia="맑은고딕"/>
              </w:rPr>
              <w:t>44.06</w:t>
            </w:r>
            <w:r w:rsidRPr="00D62A47">
              <w:rPr>
                <w:rFonts w:eastAsia="맑은고딕"/>
              </w:rPr>
              <w:t>%, 40.66%</w:t>
            </w:r>
            <w:r>
              <w:rPr>
                <w:rFonts w:eastAsia="맑은고딕"/>
              </w:rPr>
              <w:t>} / {203.20</w:t>
            </w:r>
            <w:r w:rsidRPr="00D62A47">
              <w:rPr>
                <w:rFonts w:eastAsia="맑은고딕"/>
              </w:rPr>
              <w:t xml:space="preserve">%, </w:t>
            </w:r>
            <w:r>
              <w:rPr>
                <w:rFonts w:eastAsia="맑은고딕"/>
              </w:rPr>
              <w:t>55.93</w:t>
            </w:r>
            <w:r w:rsidRPr="00D62A47">
              <w:rPr>
                <w:rFonts w:eastAsia="맑은고딕"/>
              </w:rPr>
              <w:t xml:space="preserve">%, </w:t>
            </w:r>
            <w:r>
              <w:rPr>
                <w:rFonts w:eastAsia="맑은고딕"/>
              </w:rPr>
              <w:t>42.37</w:t>
            </w:r>
            <w:r w:rsidRPr="00D62A47">
              <w:rPr>
                <w:rFonts w:eastAsia="맑은고딕"/>
              </w:rPr>
              <w:t>%} for mean/5% UL UPT gain</w:t>
            </w:r>
          </w:p>
          <w:p w14:paraId="3640166D" w14:textId="77777777" w:rsidR="00F342F0" w:rsidRPr="00D62A47" w:rsidRDefault="00F342F0" w:rsidP="000D5E65">
            <w:pPr>
              <w:pStyle w:val="ListParagraph"/>
              <w:numPr>
                <w:ilvl w:val="0"/>
                <w:numId w:val="4"/>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 xml:space="preserve">For Dense Urban Macro (FR1), if the total capability of spatial isolation and digital isolation for co-site inter-sector CLI is no less than 93 dB, </w:t>
            </w:r>
          </w:p>
          <w:p w14:paraId="53A922A5" w14:textId="77777777" w:rsidR="00F342F0" w:rsidRPr="00D62A47" w:rsidRDefault="00F342F0" w:rsidP="000D5E65">
            <w:pPr>
              <w:pStyle w:val="ListParagraph"/>
              <w:numPr>
                <w:ilvl w:val="0"/>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In case of large packet size, semi-static SBFD provides significant performance improvement for UL for all load levels.</w:t>
            </w:r>
          </w:p>
          <w:p w14:paraId="1AA305FC"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sidRPr="00D62A47">
              <w:rPr>
                <w:rFonts w:eastAsia="Gulim"/>
              </w:rPr>
              <w:t>-26.93%, -31.81%, -38.12%</w:t>
            </w:r>
            <w:r>
              <w:rPr>
                <w:rFonts w:eastAsia="맑은고딕"/>
              </w:rPr>
              <w:t>} / {</w:t>
            </w:r>
            <w:r w:rsidRPr="00D62A47">
              <w:rPr>
                <w:rFonts w:eastAsia="Gulim"/>
              </w:rPr>
              <w:t>-27.97%, -42.92%, -64.49%</w:t>
            </w:r>
            <w:r w:rsidRPr="00D62A47">
              <w:rPr>
                <w:rFonts w:eastAsia="맑은고딕"/>
              </w:rPr>
              <w:t>} for mean/5% DL UPT loss</w:t>
            </w:r>
          </w:p>
          <w:p w14:paraId="7B29598D"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sidRPr="00D62A47">
              <w:rPr>
                <w:rFonts w:eastAsia="Gulim"/>
              </w:rPr>
              <w:t>90.67%, 97.71%, 68.10%</w:t>
            </w:r>
            <w:r>
              <w:rPr>
                <w:rFonts w:eastAsia="맑은고딕"/>
              </w:rPr>
              <w:t>} / {</w:t>
            </w:r>
            <w:r w:rsidRPr="00D62A47">
              <w:rPr>
                <w:rFonts w:eastAsia="Gulim"/>
              </w:rPr>
              <w:t>102.57%, 103.45%, 147.37%</w:t>
            </w:r>
            <w:r w:rsidRPr="00D62A47">
              <w:rPr>
                <w:rFonts w:eastAsia="맑은고딕"/>
              </w:rPr>
              <w:t>} for mean/5% UL UPT gain</w:t>
            </w:r>
          </w:p>
          <w:p w14:paraId="7C5D8196" w14:textId="77777777" w:rsidR="00F342F0" w:rsidRPr="00343CA4" w:rsidRDefault="00F342F0" w:rsidP="000D5E65">
            <w:pPr>
              <w:pStyle w:val="ListParagraph"/>
              <w:numPr>
                <w:ilvl w:val="0"/>
                <w:numId w:val="7"/>
              </w:numPr>
              <w:shd w:val="clear" w:color="auto" w:fill="FFFFFF"/>
              <w:autoSpaceDE/>
              <w:autoSpaceDN/>
              <w:adjustRightInd/>
              <w:snapToGrid/>
              <w:spacing w:beforeLines="50" w:before="120" w:after="0"/>
              <w:ind w:firstLineChars="0"/>
              <w:jc w:val="left"/>
              <w:rPr>
                <w:rFonts w:eastAsia="맑은고딕"/>
              </w:rPr>
            </w:pPr>
            <w:r w:rsidRPr="00343CA4">
              <w:rPr>
                <w:rFonts w:eastAsia="맑은고딕"/>
              </w:rPr>
              <w:lastRenderedPageBreak/>
              <w:t xml:space="preserve">For </w:t>
            </w:r>
            <w:r>
              <w:rPr>
                <w:rFonts w:eastAsia="맑은고딕"/>
              </w:rPr>
              <w:t xml:space="preserve">Dense </w:t>
            </w:r>
            <w:r w:rsidRPr="00343CA4">
              <w:rPr>
                <w:rFonts w:eastAsia="맑은고딕"/>
              </w:rPr>
              <w:t xml:space="preserve">Urban Macro (FR1), if the total capability of spatial isolation and digital isolation for co-site inter-sector CLI is </w:t>
            </w:r>
            <w:r>
              <w:rPr>
                <w:rFonts w:eastAsia="맑은고딕"/>
              </w:rPr>
              <w:t>equal to</w:t>
            </w:r>
            <w:r w:rsidRPr="00343CA4">
              <w:rPr>
                <w:rFonts w:eastAsia="맑은고딕"/>
              </w:rPr>
              <w:t xml:space="preserve"> 93 dB,</w:t>
            </w:r>
          </w:p>
          <w:p w14:paraId="2A415200" w14:textId="77777777" w:rsidR="00F342F0" w:rsidRPr="00240F30" w:rsidRDefault="00F342F0" w:rsidP="000D5E65">
            <w:pPr>
              <w:pStyle w:val="ListParagraph"/>
              <w:numPr>
                <w:ilvl w:val="0"/>
                <w:numId w:val="6"/>
              </w:numPr>
              <w:shd w:val="clear" w:color="auto" w:fill="FFFFFF"/>
              <w:autoSpaceDE/>
              <w:autoSpaceDN/>
              <w:adjustRightInd/>
              <w:snapToGrid/>
              <w:spacing w:beforeLines="50" w:before="120" w:after="0"/>
              <w:ind w:firstLineChars="0"/>
              <w:jc w:val="left"/>
              <w:rPr>
                <w:rFonts w:eastAsia="맑은고딕"/>
              </w:rPr>
            </w:pPr>
            <w:r w:rsidRPr="00343CA4">
              <w:rPr>
                <w:rFonts w:eastAsia="맑은고딕"/>
              </w:rPr>
              <w:t xml:space="preserve">In case of </w:t>
            </w:r>
            <w:r>
              <w:rPr>
                <w:rFonts w:eastAsia="맑은고딕"/>
              </w:rPr>
              <w:t>large</w:t>
            </w:r>
            <w:r w:rsidRPr="00343CA4">
              <w:rPr>
                <w:rFonts w:eastAsia="맑은고딕"/>
              </w:rPr>
              <w:t xml:space="preserve"> packet, semi-static SBFD provides </w:t>
            </w:r>
            <w:r>
              <w:rPr>
                <w:rFonts w:eastAsia="맑은고딕"/>
              </w:rPr>
              <w:t xml:space="preserve">significant </w:t>
            </w:r>
            <w:r w:rsidRPr="00343CA4">
              <w:rPr>
                <w:rFonts w:eastAsia="맑은고딕"/>
              </w:rPr>
              <w:t>performance improvement for UL but suffers from degradation for DL</w:t>
            </w:r>
          </w:p>
          <w:p w14:paraId="26F3A33E" w14:textId="77777777" w:rsidR="00F342F0" w:rsidRPr="00D62A47"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Pr>
                <w:rFonts w:eastAsia="맑은고딕"/>
              </w:rPr>
              <w:t>21.92</w:t>
            </w:r>
            <w:r w:rsidRPr="00D62A47">
              <w:rPr>
                <w:rFonts w:eastAsia="맑은고딕"/>
              </w:rPr>
              <w:t>%, -</w:t>
            </w:r>
            <w:r>
              <w:rPr>
                <w:rFonts w:eastAsia="맑은고딕"/>
              </w:rPr>
              <w:t>21.92</w:t>
            </w:r>
            <w:r w:rsidRPr="00D62A47">
              <w:rPr>
                <w:rFonts w:eastAsia="맑은고딕"/>
              </w:rPr>
              <w:t>%, -</w:t>
            </w:r>
            <w:r>
              <w:rPr>
                <w:rFonts w:eastAsia="맑은고딕"/>
              </w:rPr>
              <w:t>28.36</w:t>
            </w:r>
            <w:r w:rsidRPr="00D62A47">
              <w:rPr>
                <w:rFonts w:eastAsia="맑은고딕"/>
              </w:rPr>
              <w:t>%</w:t>
            </w:r>
            <w:r>
              <w:rPr>
                <w:rFonts w:eastAsia="맑은고딕"/>
              </w:rPr>
              <w:t>} / {</w:t>
            </w:r>
            <w:r w:rsidRPr="00D62A47">
              <w:rPr>
                <w:rFonts w:eastAsia="맑은고딕"/>
              </w:rPr>
              <w:t>-</w:t>
            </w:r>
            <w:r>
              <w:rPr>
                <w:rFonts w:eastAsia="맑은고딕"/>
              </w:rPr>
              <w:t>33.05</w:t>
            </w:r>
            <w:r w:rsidRPr="00D62A47">
              <w:rPr>
                <w:rFonts w:eastAsia="맑은고딕"/>
              </w:rPr>
              <w:t>%, -</w:t>
            </w:r>
            <w:r>
              <w:rPr>
                <w:rFonts w:eastAsia="맑은고딕"/>
              </w:rPr>
              <w:t>32.32</w:t>
            </w:r>
            <w:r w:rsidRPr="00D62A47">
              <w:rPr>
                <w:rFonts w:eastAsia="맑은고딕"/>
              </w:rPr>
              <w:t>%, -</w:t>
            </w:r>
            <w:r>
              <w:rPr>
                <w:rFonts w:eastAsia="맑은고딕"/>
              </w:rPr>
              <w:t>51.08</w:t>
            </w:r>
            <w:r w:rsidRPr="00D62A47">
              <w:rPr>
                <w:rFonts w:eastAsia="맑은고딕"/>
              </w:rPr>
              <w:t>%} for mean/5% DL UPT loss</w:t>
            </w:r>
          </w:p>
          <w:p w14:paraId="0512C9A7" w14:textId="0BCFCD00" w:rsidR="00F342F0" w:rsidRPr="003F7706" w:rsidRDefault="00F342F0" w:rsidP="000D5E65">
            <w:pPr>
              <w:pStyle w:val="ListParagraph"/>
              <w:numPr>
                <w:ilvl w:val="1"/>
                <w:numId w:val="6"/>
              </w:numPr>
              <w:shd w:val="clear" w:color="auto" w:fill="FFFFFF"/>
              <w:autoSpaceDE/>
              <w:autoSpaceDN/>
              <w:adjustRightInd/>
              <w:snapToGrid/>
              <w:spacing w:beforeLines="50" w:before="120" w:after="0"/>
              <w:ind w:firstLineChars="0"/>
              <w:jc w:val="left"/>
              <w:rPr>
                <w:rFonts w:eastAsia="맑은고딕"/>
              </w:rPr>
            </w:pPr>
            <w:r w:rsidRPr="00D62A47">
              <w:rPr>
                <w:rFonts w:eastAsia="맑은고딕"/>
              </w:rPr>
              <w:t>{</w:t>
            </w:r>
            <w:r>
              <w:rPr>
                <w:rFonts w:eastAsia="맑은고딕"/>
              </w:rPr>
              <w:t>123.47</w:t>
            </w:r>
            <w:r w:rsidRPr="00D62A47">
              <w:rPr>
                <w:rFonts w:eastAsia="맑은고딕"/>
              </w:rPr>
              <w:t xml:space="preserve">%, </w:t>
            </w:r>
            <w:r>
              <w:rPr>
                <w:rFonts w:eastAsia="맑은고딕"/>
              </w:rPr>
              <w:t>112.72</w:t>
            </w:r>
            <w:r w:rsidRPr="00D62A47">
              <w:rPr>
                <w:rFonts w:eastAsia="맑은고딕"/>
              </w:rPr>
              <w:t xml:space="preserve">%, </w:t>
            </w:r>
            <w:r>
              <w:rPr>
                <w:rFonts w:eastAsia="맑은고딕"/>
              </w:rPr>
              <w:t>123.71</w:t>
            </w:r>
            <w:r w:rsidRPr="00D62A47">
              <w:rPr>
                <w:rFonts w:eastAsia="맑은고딕"/>
              </w:rPr>
              <w:t>%</w:t>
            </w:r>
            <w:r>
              <w:rPr>
                <w:rFonts w:eastAsia="맑은고딕"/>
              </w:rPr>
              <w:t>} / {</w:t>
            </w:r>
            <w:r w:rsidRPr="00A350C9">
              <w:rPr>
                <w:rFonts w:eastAsia="맑은고딕"/>
              </w:rPr>
              <w:t>104.36%</w:t>
            </w:r>
            <w:r w:rsidRPr="00D62A47">
              <w:rPr>
                <w:rFonts w:eastAsia="맑은고딕"/>
              </w:rPr>
              <w:t xml:space="preserve">, </w:t>
            </w:r>
            <w:r w:rsidRPr="00A350C9">
              <w:rPr>
                <w:rFonts w:eastAsia="맑은고딕"/>
              </w:rPr>
              <w:t>139.28%</w:t>
            </w:r>
            <w:r w:rsidRPr="00D62A47">
              <w:rPr>
                <w:rFonts w:eastAsia="맑은고딕"/>
              </w:rPr>
              <w:t xml:space="preserve">, </w:t>
            </w:r>
            <w:r>
              <w:rPr>
                <w:rFonts w:eastAsia="맑은고딕"/>
              </w:rPr>
              <w:t>147.37</w:t>
            </w:r>
            <w:r w:rsidRPr="00D62A47">
              <w:rPr>
                <w:rFonts w:eastAsia="맑은고딕"/>
              </w:rPr>
              <w:t>%} for mean/5% UL UPT gain</w:t>
            </w:r>
          </w:p>
        </w:tc>
      </w:tr>
    </w:tbl>
    <w:p w14:paraId="188ED67B" w14:textId="3B70344E" w:rsidR="00301EDD" w:rsidRDefault="00301EDD" w:rsidP="00041E01">
      <w:pPr>
        <w:spacing w:before="120"/>
        <w:rPr>
          <w:rFonts w:eastAsia="맑은고딕"/>
        </w:rPr>
      </w:pPr>
      <w:r>
        <w:rPr>
          <w:rFonts w:eastAsia="Gulim"/>
          <w:bCs/>
        </w:rPr>
        <w:lastRenderedPageBreak/>
        <w:t>For Urb</w:t>
      </w:r>
      <w:r w:rsidR="00637D96">
        <w:rPr>
          <w:rFonts w:eastAsia="Gulim"/>
          <w:bCs/>
        </w:rPr>
        <w:t>an Macro</w:t>
      </w:r>
      <w:r w:rsidR="00637D96" w:rsidRPr="00BD6732">
        <w:rPr>
          <w:rFonts w:eastAsia="Gulim"/>
          <w:bCs/>
        </w:rPr>
        <w:t xml:space="preserve"> </w:t>
      </w:r>
      <w:r w:rsidR="00637D96">
        <w:rPr>
          <w:rFonts w:eastAsia="Gulim"/>
        </w:rPr>
        <w:t>and Dense Urban Macro scenarios assuming SBFD deployment case 1 with SBFD slot format XXXXU</w:t>
      </w:r>
      <w:r w:rsidR="009C5B99">
        <w:rPr>
          <w:rFonts w:eastAsia="Gulim"/>
        </w:rPr>
        <w:t xml:space="preserve">, </w:t>
      </w:r>
      <w:r>
        <w:rPr>
          <w:rFonts w:eastAsia="DengXian"/>
          <w:bCs/>
          <w:lang w:eastAsia="zh-CN"/>
        </w:rPr>
        <w:t xml:space="preserve">it can be observed that </w:t>
      </w:r>
      <w:r w:rsidRPr="000B06BB">
        <w:rPr>
          <w:rFonts w:eastAsia="DengXian"/>
          <w:bCs/>
          <w:lang w:eastAsia="zh-CN"/>
        </w:rPr>
        <w:t>the performance of SBFD</w:t>
      </w:r>
      <w:r>
        <w:rPr>
          <w:rFonts w:eastAsia="DengXian"/>
          <w:bCs/>
          <w:lang w:eastAsia="zh-CN"/>
        </w:rPr>
        <w:t xml:space="preserve"> depends on</w:t>
      </w:r>
      <w:r w:rsidRPr="000B06BB">
        <w:rPr>
          <w:rFonts w:eastAsia="DengXian"/>
          <w:bCs/>
          <w:lang w:eastAsia="zh-CN"/>
        </w:rPr>
        <w:t xml:space="preserve"> </w:t>
      </w:r>
      <w:r w:rsidR="009C5B99">
        <w:rPr>
          <w:rFonts w:eastAsia="DengXian"/>
          <w:bCs/>
          <w:lang w:eastAsia="zh-CN"/>
        </w:rPr>
        <w:t xml:space="preserve">packet sizes, </w:t>
      </w:r>
      <w:r>
        <w:rPr>
          <w:rFonts w:eastAsia="DengXian"/>
          <w:bCs/>
          <w:lang w:eastAsia="zh-CN"/>
        </w:rPr>
        <w:t>traffic</w:t>
      </w:r>
      <w:r w:rsidRPr="000B06BB">
        <w:rPr>
          <w:rFonts w:eastAsia="DengXian"/>
          <w:bCs/>
          <w:lang w:eastAsia="zh-CN"/>
        </w:rPr>
        <w:t xml:space="preserve"> load</w:t>
      </w:r>
      <w:r>
        <w:rPr>
          <w:rFonts w:eastAsia="DengXian"/>
          <w:bCs/>
          <w:lang w:eastAsia="zh-CN"/>
        </w:rPr>
        <w:t xml:space="preserve"> and </w:t>
      </w:r>
      <w:r w:rsidRPr="000B06BB">
        <w:rPr>
          <w:noProof/>
        </w:rPr>
        <w:t xml:space="preserve">the </w:t>
      </w:r>
      <w:r w:rsidRPr="000B06BB">
        <w:rPr>
          <w:rFonts w:eastAsia="맑은고딕"/>
        </w:rPr>
        <w:t>total capability of spatial isolation and digital isolation</w:t>
      </w:r>
      <w:r>
        <w:rPr>
          <w:rFonts w:eastAsia="맑은고딕"/>
        </w:rPr>
        <w:t xml:space="preserve"> </w:t>
      </w:r>
      <w:r w:rsidRPr="00C8098E">
        <w:rPr>
          <w:rFonts w:eastAsia="맑은고딕"/>
        </w:rPr>
        <w:t>for co-site inter-sector CLI</w:t>
      </w:r>
      <w:r w:rsidRPr="000B06BB">
        <w:rPr>
          <w:rFonts w:eastAsia="맑은고딕"/>
        </w:rPr>
        <w:t>.</w:t>
      </w:r>
      <w:r>
        <w:rPr>
          <w:rFonts w:eastAsia="맑은고딕"/>
        </w:rPr>
        <w:t xml:space="preserve"> </w:t>
      </w:r>
    </w:p>
    <w:p w14:paraId="79F28E49" w14:textId="7EB4C12A" w:rsidR="00CB4A69" w:rsidRDefault="009C5B99" w:rsidP="004F4FB8">
      <w:pPr>
        <w:pStyle w:val="ListParagraph"/>
        <w:numPr>
          <w:ilvl w:val="0"/>
          <w:numId w:val="16"/>
        </w:numPr>
        <w:ind w:firstLineChars="0"/>
        <w:rPr>
          <w:rFonts w:eastAsia="맑은고딕"/>
        </w:rPr>
      </w:pPr>
      <w:r>
        <w:rPr>
          <w:rFonts w:eastAsia="맑은고딕"/>
        </w:rPr>
        <w:t>I</w:t>
      </w:r>
      <w:r w:rsidR="00301EDD" w:rsidRPr="00CB4A69">
        <w:rPr>
          <w:rFonts w:eastAsia="맑은고딕"/>
        </w:rPr>
        <w:t xml:space="preserve">f the isolation for co-site inter-sector CLI is less than 93dB, SBFD provides no </w:t>
      </w:r>
      <w:r>
        <w:rPr>
          <w:rFonts w:eastAsia="맑은고딕"/>
        </w:rPr>
        <w:t xml:space="preserve">or limited </w:t>
      </w:r>
      <w:r w:rsidR="00301EDD" w:rsidRPr="00CB4A69">
        <w:rPr>
          <w:rFonts w:eastAsia="맑은고딕"/>
        </w:rPr>
        <w:t xml:space="preserve">performance improvement for UL even </w:t>
      </w:r>
      <w:r w:rsidR="000949F5">
        <w:rPr>
          <w:rFonts w:eastAsia="맑은고딕"/>
        </w:rPr>
        <w:t>if</w:t>
      </w:r>
      <w:r w:rsidR="00301EDD" w:rsidRPr="00CB4A69">
        <w:rPr>
          <w:rFonts w:eastAsia="맑은고딕"/>
        </w:rPr>
        <w:t xml:space="preserve"> UL resources is increased by 80%. </w:t>
      </w:r>
    </w:p>
    <w:p w14:paraId="4661EF6F" w14:textId="7464252D" w:rsidR="009C5B99" w:rsidRPr="00CB4A69" w:rsidRDefault="009C5B99" w:rsidP="009C5B99">
      <w:pPr>
        <w:pStyle w:val="ListParagraph"/>
        <w:numPr>
          <w:ilvl w:val="0"/>
          <w:numId w:val="16"/>
        </w:numPr>
        <w:ind w:firstLineChars="0"/>
        <w:rPr>
          <w:rFonts w:eastAsia="맑은고딕"/>
        </w:rPr>
      </w:pPr>
      <w:r>
        <w:rPr>
          <w:rFonts w:eastAsiaTheme="minorEastAsia"/>
          <w:lang w:eastAsia="zh-CN"/>
        </w:rPr>
        <w:t>R</w:t>
      </w:r>
      <w:r w:rsidRPr="00CB4A69">
        <w:rPr>
          <w:rFonts w:eastAsiaTheme="minorEastAsia"/>
          <w:lang w:eastAsia="zh-CN"/>
        </w:rPr>
        <w:t xml:space="preserve">egardless of the </w:t>
      </w:r>
      <w:r w:rsidRPr="00CB4A69">
        <w:rPr>
          <w:rFonts w:eastAsia="맑은고딕"/>
        </w:rPr>
        <w:t xml:space="preserve">isolation for co-site inter-sector CLI, the DL performance is degraded </w:t>
      </w:r>
      <w:r>
        <w:rPr>
          <w:rFonts w:eastAsia="맑은고딕"/>
        </w:rPr>
        <w:t xml:space="preserve">since the DL </w:t>
      </w:r>
      <w:r w:rsidRPr="00CB4A69">
        <w:rPr>
          <w:rFonts w:eastAsia="맑은고딕"/>
        </w:rPr>
        <w:t>resource is reduced by 24%.</w:t>
      </w:r>
      <w:r>
        <w:rPr>
          <w:rFonts w:eastAsia="맑은고딕"/>
        </w:rPr>
        <w:t xml:space="preserve"> </w:t>
      </w:r>
    </w:p>
    <w:p w14:paraId="16105DB2" w14:textId="0E71DC57" w:rsidR="00301EDD" w:rsidRDefault="009C5B99" w:rsidP="004F4FB8">
      <w:pPr>
        <w:pStyle w:val="ListParagraph"/>
        <w:numPr>
          <w:ilvl w:val="0"/>
          <w:numId w:val="16"/>
        </w:numPr>
        <w:ind w:firstLineChars="0"/>
        <w:rPr>
          <w:rFonts w:eastAsia="맑은고딕"/>
        </w:rPr>
      </w:pPr>
      <w:r w:rsidRPr="009C5B99">
        <w:rPr>
          <w:rFonts w:eastAsia="맑은고딕"/>
        </w:rPr>
        <w:t>If</w:t>
      </w:r>
      <w:r w:rsidR="00CB4A69" w:rsidRPr="009C5B99">
        <w:rPr>
          <w:rFonts w:eastAsia="맑은고딕"/>
        </w:rPr>
        <w:t xml:space="preserve"> the total capability of spatial isolation and digital isolation for co-site inter-sector CLI is no less than 93dB, SBFD provides significant performance improvement</w:t>
      </w:r>
      <w:r w:rsidR="00E74C4B">
        <w:rPr>
          <w:rFonts w:eastAsia="맑은고딕"/>
        </w:rPr>
        <w:t xml:space="preserve"> (around 4</w:t>
      </w:r>
      <w:r w:rsidR="004F4FB8">
        <w:rPr>
          <w:rFonts w:eastAsia="맑은고딕"/>
        </w:rPr>
        <w:t>~5</w:t>
      </w:r>
      <w:r w:rsidR="00E74C4B">
        <w:rPr>
          <w:rFonts w:eastAsia="맑은고딕"/>
        </w:rPr>
        <w:t>dB)</w:t>
      </w:r>
      <w:r w:rsidR="00CB4A69" w:rsidRPr="009C5B99">
        <w:rPr>
          <w:rFonts w:eastAsia="맑은고딕"/>
        </w:rPr>
        <w:t xml:space="preserve"> for UL</w:t>
      </w:r>
      <w:r w:rsidRPr="009C5B99">
        <w:rPr>
          <w:rFonts w:eastAsia="맑은고딕"/>
        </w:rPr>
        <w:t xml:space="preserve"> for small packet size</w:t>
      </w:r>
      <w:r w:rsidR="00CB4A69" w:rsidRPr="009C5B99">
        <w:rPr>
          <w:rFonts w:eastAsia="맑은고딕"/>
        </w:rPr>
        <w:t>.</w:t>
      </w:r>
      <w:r w:rsidRPr="009C5B99">
        <w:rPr>
          <w:rFonts w:eastAsia="맑은고딕"/>
        </w:rPr>
        <w:t xml:space="preserve"> </w:t>
      </w:r>
      <w:r>
        <w:rPr>
          <w:rFonts w:eastAsia="맑은고딕"/>
        </w:rPr>
        <w:t>However, it can only</w:t>
      </w:r>
      <w:r w:rsidR="00301EDD" w:rsidRPr="009C5B99">
        <w:rPr>
          <w:rFonts w:eastAsia="맑은고딕"/>
        </w:rPr>
        <w:t xml:space="preserve"> </w:t>
      </w:r>
      <w:r w:rsidRPr="009C5B99">
        <w:rPr>
          <w:rFonts w:eastAsia="맑은고딕"/>
        </w:rPr>
        <w:t>provide</w:t>
      </w:r>
      <w:r>
        <w:rPr>
          <w:rFonts w:eastAsia="맑은고딕"/>
        </w:rPr>
        <w:t xml:space="preserve"> moderate</w:t>
      </w:r>
      <w:r w:rsidR="00301EDD" w:rsidRPr="009C5B99">
        <w:rPr>
          <w:rFonts w:eastAsia="맑은고딕"/>
        </w:rPr>
        <w:t xml:space="preserve"> performance improvement</w:t>
      </w:r>
      <w:r w:rsidR="000949F5">
        <w:rPr>
          <w:rFonts w:eastAsia="맑은고딕"/>
        </w:rPr>
        <w:t xml:space="preserve"> (</w:t>
      </w:r>
      <w:r w:rsidR="00976C03">
        <w:rPr>
          <w:rFonts w:eastAsia="맑은고딕"/>
        </w:rPr>
        <w:t>around</w:t>
      </w:r>
      <w:r w:rsidR="000949F5">
        <w:rPr>
          <w:rFonts w:eastAsia="맑은고딕"/>
        </w:rPr>
        <w:t xml:space="preserve"> 3dB)</w:t>
      </w:r>
      <w:r w:rsidR="00301EDD" w:rsidRPr="009C5B99">
        <w:rPr>
          <w:rFonts w:eastAsia="맑은고딕"/>
        </w:rPr>
        <w:t xml:space="preserve"> for </w:t>
      </w:r>
      <w:r w:rsidR="00DB698E">
        <w:rPr>
          <w:rFonts w:eastAsia="맑은고딕"/>
        </w:rPr>
        <w:t xml:space="preserve">5% </w:t>
      </w:r>
      <w:r w:rsidR="00301EDD" w:rsidRPr="009C5B99">
        <w:rPr>
          <w:rFonts w:eastAsia="맑은고딕"/>
        </w:rPr>
        <w:t>UL</w:t>
      </w:r>
      <w:r w:rsidRPr="009C5B99">
        <w:rPr>
          <w:rFonts w:eastAsia="맑은고딕"/>
        </w:rPr>
        <w:t xml:space="preserve"> </w:t>
      </w:r>
      <w:r w:rsidR="00DB698E">
        <w:rPr>
          <w:rFonts w:eastAsia="맑은고딕"/>
        </w:rPr>
        <w:t xml:space="preserve">UPT </w:t>
      </w:r>
      <w:r w:rsidRPr="009C5B99">
        <w:rPr>
          <w:rFonts w:eastAsia="맑은고딕"/>
        </w:rPr>
        <w:t>for large packet sizes</w:t>
      </w:r>
      <w:r w:rsidR="00DB698E">
        <w:rPr>
          <w:rFonts w:eastAsia="맑은고딕"/>
        </w:rPr>
        <w:t>, especially at medium and high load. This implies that the UL coverage gain of SBFD reduce</w:t>
      </w:r>
      <w:r w:rsidR="002E387A">
        <w:rPr>
          <w:rFonts w:eastAsia="맑은고딕"/>
        </w:rPr>
        <w:t>s</w:t>
      </w:r>
      <w:r w:rsidR="00DB698E">
        <w:rPr>
          <w:rFonts w:eastAsia="맑은고딕"/>
        </w:rPr>
        <w:t xml:space="preserve"> </w:t>
      </w:r>
      <w:r w:rsidR="00DB698E" w:rsidRPr="00C079C3">
        <w:rPr>
          <w:rFonts w:eastAsia="맑은고딕"/>
        </w:rPr>
        <w:t xml:space="preserve">when inter-gNB CLI increases </w:t>
      </w:r>
      <w:r w:rsidR="002E387A">
        <w:rPr>
          <w:rFonts w:eastAsia="맑은고딕"/>
        </w:rPr>
        <w:t xml:space="preserve">due to increasing </w:t>
      </w:r>
      <w:r w:rsidR="00DB698E" w:rsidRPr="00C079C3">
        <w:rPr>
          <w:rFonts w:eastAsia="맑은고딕"/>
        </w:rPr>
        <w:t>traffic load.</w:t>
      </w:r>
      <w:r w:rsidR="00DB698E">
        <w:rPr>
          <w:rFonts w:eastAsia="맑은고딕"/>
        </w:rPr>
        <w:t xml:space="preserve"> </w:t>
      </w:r>
    </w:p>
    <w:p w14:paraId="35724423" w14:textId="411EB153" w:rsidR="00A07736" w:rsidRPr="00A07736" w:rsidRDefault="00A07736" w:rsidP="00A07736">
      <w:pPr>
        <w:spacing w:before="120"/>
        <w:rPr>
          <w:rFonts w:eastAsia="맑은고딕"/>
          <w:i/>
        </w:rPr>
      </w:pPr>
      <w:r w:rsidRPr="00A07736">
        <w:rPr>
          <w:rFonts w:eastAsia="DengXian"/>
          <w:b/>
          <w:bCs/>
          <w:i/>
          <w:lang w:eastAsia="zh-CN"/>
        </w:rPr>
        <w:t xml:space="preserve">Observation </w:t>
      </w:r>
      <w:r w:rsidR="00CE0A8A">
        <w:rPr>
          <w:rFonts w:eastAsia="DengXian"/>
          <w:b/>
          <w:bCs/>
          <w:i/>
          <w:lang w:eastAsia="zh-CN"/>
        </w:rPr>
        <w:t>8</w:t>
      </w:r>
      <w:r w:rsidRPr="00A07736">
        <w:rPr>
          <w:rFonts w:eastAsia="DengXian"/>
          <w:b/>
          <w:bCs/>
          <w:i/>
          <w:lang w:eastAsia="zh-CN"/>
        </w:rPr>
        <w:t>:</w:t>
      </w:r>
      <w:r w:rsidRPr="00A07736">
        <w:rPr>
          <w:rFonts w:eastAsia="DengXian"/>
          <w:bCs/>
          <w:i/>
          <w:lang w:eastAsia="zh-CN"/>
        </w:rPr>
        <w:t xml:space="preserve"> F</w:t>
      </w:r>
      <w:r w:rsidRPr="00A07736">
        <w:rPr>
          <w:rFonts w:eastAsia="DengXian" w:hint="eastAsia"/>
          <w:bCs/>
          <w:i/>
          <w:lang w:eastAsia="zh-CN"/>
        </w:rPr>
        <w:t>or</w:t>
      </w:r>
      <w:r w:rsidRPr="00A07736">
        <w:rPr>
          <w:rFonts w:eastAsia="DengXian"/>
          <w:bCs/>
          <w:i/>
          <w:lang w:eastAsia="zh-CN"/>
        </w:rPr>
        <w:t xml:space="preserve"> Urban Macro and Dense Urban Macro, the UPT performance of SBFD with slot format XXXXU depends on </w:t>
      </w:r>
      <w:r>
        <w:rPr>
          <w:rFonts w:eastAsia="DengXian"/>
          <w:bCs/>
          <w:i/>
          <w:lang w:eastAsia="zh-CN"/>
        </w:rPr>
        <w:t xml:space="preserve">packet size, </w:t>
      </w:r>
      <w:r w:rsidRPr="00A07736">
        <w:rPr>
          <w:rFonts w:eastAsia="DengXian"/>
          <w:bCs/>
          <w:i/>
          <w:lang w:eastAsia="zh-CN"/>
        </w:rPr>
        <w:t xml:space="preserve">traffic load and </w:t>
      </w:r>
      <w:r w:rsidRPr="00A07736">
        <w:rPr>
          <w:i/>
          <w:noProof/>
        </w:rPr>
        <w:t xml:space="preserve">the </w:t>
      </w:r>
      <w:r w:rsidRPr="00A07736">
        <w:rPr>
          <w:rFonts w:eastAsia="맑은고딕"/>
          <w:i/>
        </w:rPr>
        <w:t>total capability of spatial isolation and digital isolation for co-site inter-sector CLI.</w:t>
      </w:r>
    </w:p>
    <w:p w14:paraId="7BACBD6A" w14:textId="51858E13" w:rsidR="00A07736" w:rsidRPr="00A07736" w:rsidRDefault="00A07736" w:rsidP="00A07736">
      <w:pPr>
        <w:spacing w:before="120"/>
        <w:rPr>
          <w:rFonts w:eastAsia="맑은고딕"/>
          <w:i/>
        </w:rPr>
      </w:pPr>
      <w:r w:rsidRPr="00A07736">
        <w:rPr>
          <w:rFonts w:eastAsia="DengXian"/>
          <w:b/>
          <w:bCs/>
          <w:i/>
          <w:lang w:eastAsia="zh-CN"/>
        </w:rPr>
        <w:t xml:space="preserve">Observation </w:t>
      </w:r>
      <w:r w:rsidR="00CE0A8A">
        <w:rPr>
          <w:rFonts w:eastAsia="DengXian"/>
          <w:b/>
          <w:bCs/>
          <w:i/>
          <w:lang w:eastAsia="zh-CN"/>
        </w:rPr>
        <w:t>9</w:t>
      </w:r>
      <w:r w:rsidRPr="00A07736">
        <w:rPr>
          <w:rFonts w:eastAsia="DengXian"/>
          <w:b/>
          <w:bCs/>
          <w:i/>
          <w:lang w:eastAsia="zh-CN"/>
        </w:rPr>
        <w:t>:</w:t>
      </w:r>
      <w:r w:rsidRPr="00A07736">
        <w:rPr>
          <w:rFonts w:eastAsia="DengXian"/>
          <w:bCs/>
          <w:i/>
          <w:lang w:eastAsia="zh-CN"/>
        </w:rPr>
        <w:t xml:space="preserve"> F</w:t>
      </w:r>
      <w:r w:rsidRPr="00A07736">
        <w:rPr>
          <w:rFonts w:eastAsia="DengXian" w:hint="eastAsia"/>
          <w:bCs/>
          <w:i/>
          <w:lang w:eastAsia="zh-CN"/>
        </w:rPr>
        <w:t>or</w:t>
      </w:r>
      <w:r w:rsidRPr="00A07736">
        <w:rPr>
          <w:rFonts w:eastAsia="DengXian"/>
          <w:bCs/>
          <w:i/>
          <w:lang w:eastAsia="zh-CN"/>
        </w:rPr>
        <w:t xml:space="preserve"> Urban Macro and Dense Urban Macro, even if </w:t>
      </w:r>
      <w:r w:rsidRPr="00A07736">
        <w:rPr>
          <w:i/>
          <w:noProof/>
        </w:rPr>
        <w:t xml:space="preserve">the </w:t>
      </w:r>
      <w:r w:rsidRPr="00A07736">
        <w:rPr>
          <w:rFonts w:eastAsia="맑은고딕"/>
          <w:i/>
        </w:rPr>
        <w:t xml:space="preserve">total capability of spatial isolation and digital isolation for co-site inter-sector CLI is sufficiently large, the UL coverage gain for SBFD </w:t>
      </w:r>
      <w:r w:rsidRPr="00A07736">
        <w:rPr>
          <w:rFonts w:eastAsia="DengXian"/>
          <w:bCs/>
          <w:i/>
          <w:lang w:eastAsia="zh-CN"/>
        </w:rPr>
        <w:t>with slot format XXXXU</w:t>
      </w:r>
      <w:r w:rsidRPr="00A07736">
        <w:rPr>
          <w:rFonts w:eastAsia="맑은고딕"/>
          <w:i/>
        </w:rPr>
        <w:t xml:space="preserve"> </w:t>
      </w:r>
      <w:r>
        <w:rPr>
          <w:rFonts w:eastAsia="맑은고딕"/>
          <w:i/>
        </w:rPr>
        <w:t xml:space="preserve">is only moderate </w:t>
      </w:r>
      <w:r w:rsidRPr="00A07736">
        <w:rPr>
          <w:rFonts w:eastAsia="맑은고딕"/>
          <w:i/>
        </w:rPr>
        <w:t>at medium and high load</w:t>
      </w:r>
      <w:r>
        <w:rPr>
          <w:rFonts w:eastAsia="맑은고딕"/>
          <w:i/>
        </w:rPr>
        <w:t xml:space="preserve"> for large packet size</w:t>
      </w:r>
      <w:r w:rsidRPr="00A07736">
        <w:rPr>
          <w:rFonts w:eastAsia="맑은고딕"/>
          <w:i/>
        </w:rPr>
        <w:t xml:space="preserve"> if the gNB-gNB co-channel CLI is not handled properly.</w:t>
      </w:r>
    </w:p>
    <w:p w14:paraId="2CEB8F62" w14:textId="0BA84F57" w:rsidR="00A07736" w:rsidRPr="00A07736" w:rsidRDefault="00A07736" w:rsidP="00A07736">
      <w:pPr>
        <w:rPr>
          <w:rFonts w:eastAsia="맑은고딕"/>
          <w:i/>
        </w:rPr>
      </w:pPr>
      <w:r w:rsidRPr="00A07736">
        <w:rPr>
          <w:rFonts w:eastAsia="DengXian"/>
          <w:b/>
          <w:bCs/>
          <w:i/>
          <w:lang w:eastAsia="zh-CN"/>
        </w:rPr>
        <w:t xml:space="preserve">Observation </w:t>
      </w:r>
      <w:r w:rsidR="00CE0A8A">
        <w:rPr>
          <w:rFonts w:eastAsia="DengXian"/>
          <w:b/>
          <w:bCs/>
          <w:i/>
          <w:lang w:eastAsia="zh-CN"/>
        </w:rPr>
        <w:t>10</w:t>
      </w:r>
      <w:r w:rsidRPr="00A07736">
        <w:rPr>
          <w:rFonts w:eastAsia="DengXian"/>
          <w:b/>
          <w:bCs/>
          <w:i/>
          <w:lang w:eastAsia="zh-CN"/>
        </w:rPr>
        <w:t>:</w:t>
      </w:r>
      <w:r w:rsidRPr="00A07736">
        <w:rPr>
          <w:rFonts w:eastAsia="DengXian"/>
          <w:bCs/>
          <w:i/>
          <w:lang w:eastAsia="zh-CN"/>
        </w:rPr>
        <w:t xml:space="preserve"> F</w:t>
      </w:r>
      <w:r w:rsidRPr="00A07736">
        <w:rPr>
          <w:rFonts w:eastAsia="DengXian" w:hint="eastAsia"/>
          <w:bCs/>
          <w:i/>
          <w:lang w:eastAsia="zh-CN"/>
        </w:rPr>
        <w:t>or</w:t>
      </w:r>
      <w:r w:rsidRPr="00A07736">
        <w:rPr>
          <w:rFonts w:eastAsia="DengXian"/>
          <w:bCs/>
          <w:i/>
          <w:lang w:eastAsia="zh-CN"/>
        </w:rPr>
        <w:t xml:space="preserve"> Urban Macro and Dense Urban Macro, the DL performance of</w:t>
      </w:r>
      <w:r w:rsidRPr="00A07736">
        <w:rPr>
          <w:rFonts w:eastAsia="맑은고딕"/>
          <w:i/>
        </w:rPr>
        <w:t xml:space="preserve"> SBFD</w:t>
      </w:r>
      <w:r w:rsidRPr="00A07736">
        <w:rPr>
          <w:rFonts w:eastAsia="DengXian"/>
          <w:bCs/>
          <w:i/>
          <w:lang w:eastAsia="zh-CN"/>
        </w:rPr>
        <w:t xml:space="preserve"> with slot format XXXXU</w:t>
      </w:r>
      <w:r w:rsidRPr="00A07736">
        <w:rPr>
          <w:rFonts w:eastAsia="맑은고딕"/>
          <w:i/>
        </w:rPr>
        <w:t xml:space="preserve"> are degraded </w:t>
      </w:r>
      <w:r>
        <w:rPr>
          <w:rFonts w:eastAsia="맑은고딕"/>
          <w:i/>
        </w:rPr>
        <w:t xml:space="preserve">due to resource reduce and the </w:t>
      </w:r>
      <w:r w:rsidRPr="00A07736">
        <w:rPr>
          <w:rFonts w:eastAsia="맑은고딕"/>
          <w:i/>
        </w:rPr>
        <w:t>UE-UE co-channel CLI.</w:t>
      </w:r>
    </w:p>
    <w:p w14:paraId="0BBD650F" w14:textId="77777777" w:rsidR="00DB698E" w:rsidRPr="00DB698E" w:rsidRDefault="00DB698E" w:rsidP="00DB698E">
      <w:pPr>
        <w:rPr>
          <w:rFonts w:eastAsia="맑은고딕"/>
        </w:rPr>
      </w:pPr>
    </w:p>
    <w:bookmarkEnd w:id="3"/>
    <w:p w14:paraId="1B15F3AD" w14:textId="10CD0AE7" w:rsidR="00D231E3" w:rsidRDefault="00D231E3" w:rsidP="00D231E3">
      <w:pPr>
        <w:pStyle w:val="Heading4"/>
        <w:rPr>
          <w:lang w:eastAsia="zh-CN"/>
        </w:rPr>
      </w:pPr>
      <w:r>
        <w:rPr>
          <w:lang w:eastAsia="zh-CN"/>
        </w:rPr>
        <w:t>Coverage performance</w:t>
      </w:r>
    </w:p>
    <w:p w14:paraId="10F07B7F" w14:textId="3AD52AAE" w:rsidR="00D231E3" w:rsidRDefault="00D231E3" w:rsidP="000F0301">
      <w:pPr>
        <w:rPr>
          <w:rFonts w:eastAsia="Gulim"/>
          <w:color w:val="222222"/>
        </w:rPr>
      </w:pPr>
      <w:r>
        <w:rPr>
          <w:rFonts w:eastAsia="Gulim"/>
          <w:color w:val="222222"/>
        </w:rPr>
        <w:t xml:space="preserve">The UL coverage performance of SBFD based on LLS has been captured in section </w:t>
      </w:r>
      <w:r w:rsidRPr="0015579D">
        <w:rPr>
          <w:rFonts w:eastAsia="Gulim"/>
          <w:color w:val="222222"/>
        </w:rPr>
        <w:t>13.1.1.2</w:t>
      </w:r>
      <w:r>
        <w:rPr>
          <w:rFonts w:eastAsia="Gulim"/>
          <w:color w:val="222222"/>
        </w:rPr>
        <w:t xml:space="preserve"> of TR38.858</w:t>
      </w:r>
    </w:p>
    <w:tbl>
      <w:tblPr>
        <w:tblStyle w:val="TableGrid"/>
        <w:tblW w:w="5000" w:type="pct"/>
        <w:tblLook w:val="04A0" w:firstRow="1" w:lastRow="0" w:firstColumn="1" w:lastColumn="0" w:noHBand="0" w:noVBand="1"/>
      </w:tblPr>
      <w:tblGrid>
        <w:gridCol w:w="9308"/>
      </w:tblGrid>
      <w:tr w:rsidR="00755162" w14:paraId="0C863B3C" w14:textId="77777777" w:rsidTr="00755162">
        <w:tc>
          <w:tcPr>
            <w:tcW w:w="5000" w:type="pct"/>
          </w:tcPr>
          <w:p w14:paraId="0F942B17" w14:textId="77777777" w:rsidR="00755162" w:rsidRDefault="00755162" w:rsidP="00755162">
            <w:pPr>
              <w:shd w:val="clear" w:color="auto" w:fill="FFFFFF"/>
              <w:spacing w:before="120"/>
              <w:rPr>
                <w:rFonts w:eastAsia="Gulim"/>
                <w:color w:val="222222"/>
              </w:rPr>
            </w:pPr>
            <w:r>
              <w:rPr>
                <w:rFonts w:eastAsia="Gulim"/>
                <w:color w:val="222222"/>
              </w:rPr>
              <w:t xml:space="preserve">Based on link level simulation, comparing SBFD with XXXXU slot format and legacy TDD with DDDSU slot format, RAN1 observed, with assumption of 1dB desense for self-interference suppression and </w:t>
            </w:r>
            <w:r w:rsidRPr="00B638C9">
              <w:rPr>
                <w:rFonts w:eastAsia="Gulim"/>
                <w:color w:val="222222"/>
              </w:rPr>
              <w:t>different co-site inter-sector isolation values,</w:t>
            </w:r>
          </w:p>
          <w:p w14:paraId="4245C98D" w14:textId="77777777" w:rsidR="00755162" w:rsidRPr="004950A7" w:rsidRDefault="00755162" w:rsidP="00755162">
            <w:pPr>
              <w:pStyle w:val="ListParagraph"/>
              <w:numPr>
                <w:ilvl w:val="0"/>
                <w:numId w:val="9"/>
              </w:numPr>
              <w:shd w:val="clear" w:color="auto" w:fill="FFFFFF"/>
              <w:autoSpaceDE/>
              <w:autoSpaceDN/>
              <w:adjustRightInd/>
              <w:snapToGrid/>
              <w:spacing w:before="120" w:after="180"/>
              <w:ind w:left="426" w:firstLineChars="0"/>
              <w:jc w:val="left"/>
              <w:rPr>
                <w:rFonts w:eastAsia="Gulim"/>
                <w:color w:val="222222"/>
              </w:rPr>
            </w:pPr>
            <w:r w:rsidRPr="004950A7">
              <w:rPr>
                <w:rFonts w:eastAsia="Gulim"/>
                <w:color w:val="222222"/>
              </w:rPr>
              <w:t>semi-static SBFD with PUSCH repetition type A without/with joint channel estimation provides</w:t>
            </w:r>
            <w:r>
              <w:rPr>
                <w:rFonts w:eastAsia="Gulim"/>
                <w:color w:val="222222"/>
              </w:rPr>
              <w:t xml:space="preserve"> the UL coverage gain in range of</w:t>
            </w:r>
            <w:r w:rsidRPr="004950A7">
              <w:rPr>
                <w:rFonts w:eastAsia="Gulim"/>
                <w:color w:val="222222"/>
              </w:rPr>
              <w:t xml:space="preserve"> </w:t>
            </w:r>
            <w:r w:rsidRPr="00F33B80">
              <w:rPr>
                <w:rFonts w:eastAsia="Gulim"/>
                <w:color w:val="222222"/>
              </w:rPr>
              <w:t>{0.00~6.75}dB and median value of 5.41dB from 13 sources in FR1 UMa</w:t>
            </w:r>
            <w:r>
              <w:rPr>
                <w:rFonts w:eastAsia="Gulim"/>
                <w:color w:val="222222"/>
              </w:rPr>
              <w:t xml:space="preserve"> </w:t>
            </w:r>
            <w:r w:rsidRPr="004950A7">
              <w:rPr>
                <w:rFonts w:eastAsia="Gulim"/>
                <w:color w:val="222222"/>
              </w:rPr>
              <w:t xml:space="preserve">and {5.86~8.76}dB </w:t>
            </w:r>
            <w:r>
              <w:rPr>
                <w:rFonts w:eastAsia="Gulim"/>
                <w:color w:val="222222"/>
              </w:rPr>
              <w:t>and median value of 6.92dB from 4 sources</w:t>
            </w:r>
            <w:r w:rsidRPr="004950A7">
              <w:rPr>
                <w:rFonts w:eastAsia="Gulim"/>
                <w:color w:val="222222"/>
              </w:rPr>
              <w:t xml:space="preserve"> in FR2-1 Dense UMa, respectively</w:t>
            </w:r>
            <w:r>
              <w:rPr>
                <w:rFonts w:eastAsia="Gulim"/>
                <w:color w:val="222222"/>
              </w:rPr>
              <w:t>.</w:t>
            </w:r>
          </w:p>
          <w:p w14:paraId="616F791D" w14:textId="51C57BE7" w:rsidR="00755162" w:rsidRPr="00755162" w:rsidRDefault="00755162" w:rsidP="000F0301">
            <w:pPr>
              <w:pStyle w:val="ListParagraph"/>
              <w:numPr>
                <w:ilvl w:val="0"/>
                <w:numId w:val="9"/>
              </w:numPr>
              <w:shd w:val="clear" w:color="auto" w:fill="FFFFFF"/>
              <w:autoSpaceDE/>
              <w:autoSpaceDN/>
              <w:adjustRightInd/>
              <w:snapToGrid/>
              <w:spacing w:before="120" w:after="180"/>
              <w:ind w:left="426" w:firstLineChars="0"/>
              <w:jc w:val="left"/>
              <w:rPr>
                <w:rFonts w:eastAsia="Gulim"/>
                <w:color w:val="222222"/>
              </w:rPr>
            </w:pPr>
            <w:r w:rsidRPr="004950A7">
              <w:rPr>
                <w:rFonts w:eastAsia="Gulim"/>
                <w:color w:val="222222"/>
              </w:rPr>
              <w:t xml:space="preserve">semi-static SBFD with TBoMS with/without joint channel estimation provides the UL coverage gain in range of {2.83~6.88}dB </w:t>
            </w:r>
            <w:r>
              <w:rPr>
                <w:rFonts w:eastAsia="Gulim"/>
                <w:color w:val="222222"/>
              </w:rPr>
              <w:t>and median value of 5.09dB from 4 sources</w:t>
            </w:r>
            <w:r w:rsidRPr="004950A7">
              <w:rPr>
                <w:rFonts w:eastAsia="Gulim"/>
                <w:color w:val="222222"/>
              </w:rPr>
              <w:t xml:space="preserve"> in FR1 UMa and {4.49~7.82}dB</w:t>
            </w:r>
            <w:r>
              <w:rPr>
                <w:rFonts w:eastAsia="Gulim"/>
                <w:color w:val="222222"/>
              </w:rPr>
              <w:t xml:space="preserve"> and median value of 5.72dB</w:t>
            </w:r>
            <w:r w:rsidRPr="004950A7">
              <w:rPr>
                <w:rFonts w:eastAsia="Gulim"/>
                <w:color w:val="222222"/>
              </w:rPr>
              <w:t xml:space="preserve"> </w:t>
            </w:r>
            <w:r>
              <w:rPr>
                <w:rFonts w:eastAsia="Gulim"/>
                <w:color w:val="222222"/>
              </w:rPr>
              <w:t>from 2 sources</w:t>
            </w:r>
            <w:r w:rsidRPr="004950A7">
              <w:rPr>
                <w:rFonts w:eastAsia="Gulim"/>
                <w:color w:val="222222"/>
              </w:rPr>
              <w:t xml:space="preserve"> in FR2-1 Dense UMa, respectively</w:t>
            </w:r>
            <w:r>
              <w:rPr>
                <w:rFonts w:eastAsia="Gulim"/>
                <w:color w:val="222222"/>
              </w:rPr>
              <w:t>.</w:t>
            </w:r>
          </w:p>
        </w:tc>
      </w:tr>
    </w:tbl>
    <w:p w14:paraId="4752031D" w14:textId="0C349065" w:rsidR="00D231E3" w:rsidRDefault="00D231E3" w:rsidP="00755162">
      <w:pPr>
        <w:spacing w:before="120"/>
        <w:rPr>
          <w:rFonts w:eastAsia="Gulim"/>
          <w:color w:val="222222"/>
        </w:rPr>
      </w:pPr>
      <w:r>
        <w:rPr>
          <w:lang w:eastAsia="zh-CN"/>
        </w:rPr>
        <w:t xml:space="preserve">It can be </w:t>
      </w:r>
      <w:r w:rsidRPr="00755162">
        <w:rPr>
          <w:rFonts w:eastAsia="DengXian"/>
          <w:bCs/>
          <w:lang w:eastAsia="zh-CN"/>
        </w:rPr>
        <w:t>observed</w:t>
      </w:r>
      <w:r>
        <w:rPr>
          <w:lang w:eastAsia="zh-CN"/>
        </w:rPr>
        <w:t xml:space="preserve"> that the range of UL coverage gain of SBFD compared to legacy TDD is large, especially for FR1 UMa which </w:t>
      </w:r>
      <w:r w:rsidR="00D30FAE">
        <w:rPr>
          <w:lang w:eastAsia="zh-CN"/>
        </w:rPr>
        <w:t>was</w:t>
      </w:r>
      <w:r>
        <w:rPr>
          <w:lang w:eastAsia="zh-CN"/>
        </w:rPr>
        <w:t xml:space="preserve"> evaluated by 13 sources. This is because different </w:t>
      </w:r>
      <w:r>
        <w:rPr>
          <w:rFonts w:eastAsia="Gulim"/>
          <w:color w:val="222222"/>
        </w:rPr>
        <w:t xml:space="preserve">co-site inter-sector isolation values and/or different inter-gNB interference values are assumed by the </w:t>
      </w:r>
      <w:r w:rsidR="00EF5D3E">
        <w:rPr>
          <w:rFonts w:eastAsia="Gulim"/>
          <w:color w:val="222222"/>
        </w:rPr>
        <w:t xml:space="preserve">source </w:t>
      </w:r>
      <w:r>
        <w:rPr>
          <w:rFonts w:eastAsia="Gulim"/>
          <w:color w:val="222222"/>
        </w:rPr>
        <w:t xml:space="preserve">companies in their </w:t>
      </w:r>
      <w:r>
        <w:rPr>
          <w:rFonts w:eastAsia="Gulim"/>
          <w:color w:val="222222"/>
        </w:rPr>
        <w:lastRenderedPageBreak/>
        <w:t>evaluations.</w:t>
      </w:r>
      <w:r w:rsidR="00D30FAE">
        <w:rPr>
          <w:rFonts w:eastAsia="Gulim"/>
          <w:color w:val="222222"/>
        </w:rPr>
        <w:t xml:space="preserve"> Overall</w:t>
      </w:r>
      <w:r>
        <w:rPr>
          <w:rFonts w:eastAsia="Gulim"/>
          <w:color w:val="222222"/>
        </w:rPr>
        <w:t xml:space="preserve">, with a lower co-site inter-sector isolation value and/or a higher inter-gNB interference value, the UL coverage gain of SBFD </w:t>
      </w:r>
      <w:r w:rsidR="00EF5D3E">
        <w:rPr>
          <w:rFonts w:eastAsia="Gulim"/>
          <w:color w:val="222222"/>
        </w:rPr>
        <w:t xml:space="preserve">is </w:t>
      </w:r>
      <w:r>
        <w:rPr>
          <w:rFonts w:eastAsia="Gulim"/>
          <w:color w:val="222222"/>
        </w:rPr>
        <w:t xml:space="preserve">limited. Considering the high BS transmission power in Urban Macro deployment, it is crucial and more challenging to have a high co-site inter-sector isolation and also ensure that the inter-gNB interference are effectively suppressed, otherwise the UL coverage gain of SBFD cannot be achieved. </w:t>
      </w:r>
      <w:r w:rsidR="00BC4286">
        <w:rPr>
          <w:rFonts w:eastAsia="Gulim"/>
          <w:color w:val="222222"/>
        </w:rPr>
        <w:t>Similar observations were made based on the UPT performance in the above section.</w:t>
      </w:r>
    </w:p>
    <w:p w14:paraId="748EE525" w14:textId="57943839" w:rsidR="006B73BF" w:rsidRDefault="00D231E3" w:rsidP="000F0301">
      <w:pPr>
        <w:rPr>
          <w:i/>
          <w:noProof/>
        </w:rPr>
      </w:pPr>
      <w:r w:rsidRPr="00024D4B">
        <w:rPr>
          <w:b/>
          <w:i/>
          <w:noProof/>
        </w:rPr>
        <w:t xml:space="preserve">Observation </w:t>
      </w:r>
      <w:r w:rsidR="00B45624">
        <w:rPr>
          <w:b/>
          <w:i/>
          <w:noProof/>
        </w:rPr>
        <w:t>1</w:t>
      </w:r>
      <w:r w:rsidR="00CE0A8A">
        <w:rPr>
          <w:b/>
          <w:i/>
          <w:noProof/>
        </w:rPr>
        <w:t>1</w:t>
      </w:r>
      <w:r w:rsidR="00C02AB6">
        <w:rPr>
          <w:b/>
          <w:i/>
          <w:noProof/>
        </w:rPr>
        <w:t xml:space="preserve">: </w:t>
      </w:r>
      <w:r w:rsidRPr="00A11D6F">
        <w:rPr>
          <w:i/>
          <w:noProof/>
        </w:rPr>
        <w:t>The UL coverage performance of SBFD depends on the co-site inter-sector isolation values and inter-gNB interference values</w:t>
      </w:r>
      <w:r>
        <w:rPr>
          <w:i/>
          <w:noProof/>
        </w:rPr>
        <w:t>, which</w:t>
      </w:r>
      <w:r w:rsidRPr="00A11D6F">
        <w:rPr>
          <w:i/>
          <w:noProof/>
        </w:rPr>
        <w:t xml:space="preserve"> implies the importance of co-site inter-sector isolation and </w:t>
      </w:r>
      <w:r w:rsidR="0087546A">
        <w:rPr>
          <w:i/>
          <w:noProof/>
        </w:rPr>
        <w:t>gNB</w:t>
      </w:r>
      <w:r w:rsidRPr="00A11D6F">
        <w:rPr>
          <w:i/>
          <w:noProof/>
        </w:rPr>
        <w:t xml:space="preserve">-gNB </w:t>
      </w:r>
      <w:r w:rsidR="0087546A">
        <w:rPr>
          <w:i/>
          <w:noProof/>
        </w:rPr>
        <w:t xml:space="preserve">co-channel </w:t>
      </w:r>
      <w:r w:rsidR="00D30FAE">
        <w:rPr>
          <w:i/>
          <w:noProof/>
        </w:rPr>
        <w:t>CLI handling</w:t>
      </w:r>
      <w:r w:rsidRPr="00A11D6F">
        <w:rPr>
          <w:i/>
          <w:noProof/>
        </w:rPr>
        <w:t xml:space="preserve">, especially in </w:t>
      </w:r>
      <w:r>
        <w:rPr>
          <w:i/>
          <w:noProof/>
        </w:rPr>
        <w:t>U</w:t>
      </w:r>
      <w:r w:rsidRPr="00A11D6F">
        <w:rPr>
          <w:i/>
          <w:noProof/>
        </w:rPr>
        <w:t xml:space="preserve">rban </w:t>
      </w:r>
      <w:r>
        <w:rPr>
          <w:i/>
          <w:noProof/>
        </w:rPr>
        <w:t>M</w:t>
      </w:r>
      <w:r w:rsidRPr="00A11D6F">
        <w:rPr>
          <w:i/>
          <w:noProof/>
        </w:rPr>
        <w:t>acro scenarios.</w:t>
      </w:r>
    </w:p>
    <w:p w14:paraId="1C65D2D1" w14:textId="77777777" w:rsidR="006F03E1" w:rsidRDefault="006F03E1" w:rsidP="006F03E1">
      <w:pPr>
        <w:pStyle w:val="Heading3"/>
        <w:rPr>
          <w:lang w:eastAsia="zh-CN"/>
        </w:rPr>
      </w:pPr>
      <w:r>
        <w:rPr>
          <w:lang w:eastAsia="zh-CN"/>
        </w:rPr>
        <w:t>CLI</w:t>
      </w:r>
      <w:r w:rsidRPr="0023514B">
        <w:rPr>
          <w:lang w:eastAsia="zh-CN"/>
        </w:rPr>
        <w:t xml:space="preserve"> handling</w:t>
      </w:r>
      <w:r>
        <w:rPr>
          <w:lang w:eastAsia="zh-CN"/>
        </w:rPr>
        <w:t xml:space="preserve"> for SBFD</w:t>
      </w:r>
    </w:p>
    <w:p w14:paraId="485685FB" w14:textId="15C63814" w:rsidR="005E5277" w:rsidRDefault="005E5277" w:rsidP="000F0301">
      <w:pPr>
        <w:rPr>
          <w:lang w:eastAsia="zh-CN"/>
        </w:rPr>
      </w:pPr>
      <w:r w:rsidRPr="005E5277">
        <w:rPr>
          <w:lang w:eastAsia="zh-CN"/>
        </w:rPr>
        <w:t xml:space="preserve">Given the significant impact of gNB-to-gNB CLI and UE-to-UE CLI on the performance of SBFD, especially in </w:t>
      </w:r>
      <w:r>
        <w:rPr>
          <w:lang w:eastAsia="zh-CN"/>
        </w:rPr>
        <w:t>U</w:t>
      </w:r>
      <w:r w:rsidRPr="005E5277">
        <w:rPr>
          <w:lang w:eastAsia="zh-CN"/>
        </w:rPr>
        <w:t xml:space="preserve">rban </w:t>
      </w:r>
      <w:r>
        <w:rPr>
          <w:lang w:eastAsia="zh-CN"/>
        </w:rPr>
        <w:t>M</w:t>
      </w:r>
      <w:r w:rsidRPr="005E5277">
        <w:rPr>
          <w:lang w:eastAsia="zh-CN"/>
        </w:rPr>
        <w:t xml:space="preserve">acro and </w:t>
      </w:r>
      <w:r>
        <w:rPr>
          <w:lang w:eastAsia="zh-CN"/>
        </w:rPr>
        <w:t>D</w:t>
      </w:r>
      <w:r w:rsidRPr="005E5277">
        <w:rPr>
          <w:lang w:eastAsia="zh-CN"/>
        </w:rPr>
        <w:t xml:space="preserve">ense </w:t>
      </w:r>
      <w:r>
        <w:rPr>
          <w:lang w:eastAsia="zh-CN"/>
        </w:rPr>
        <w:t>U</w:t>
      </w:r>
      <w:r w:rsidRPr="005E5277">
        <w:rPr>
          <w:lang w:eastAsia="zh-CN"/>
        </w:rPr>
        <w:t xml:space="preserve">rban </w:t>
      </w:r>
      <w:r>
        <w:rPr>
          <w:lang w:eastAsia="zh-CN"/>
        </w:rPr>
        <w:t>M</w:t>
      </w:r>
      <w:r w:rsidRPr="005E5277">
        <w:rPr>
          <w:lang w:eastAsia="zh-CN"/>
        </w:rPr>
        <w:t xml:space="preserve">acro scenarios, it is important to mitigate these interferences in order to achieve the UL coverage gain of SBFD </w:t>
      </w:r>
      <w:r w:rsidR="00EF5D3E">
        <w:rPr>
          <w:lang w:eastAsia="zh-CN"/>
        </w:rPr>
        <w:t>without too much degradation in</w:t>
      </w:r>
      <w:r w:rsidRPr="005E5277">
        <w:rPr>
          <w:lang w:eastAsia="zh-CN"/>
        </w:rPr>
        <w:t xml:space="preserve"> DL performance. Both inter-gNB CLI handling schemes and inter-UE CLI handling schemes were studied in RAN1, including performance evaluation and specification impact.</w:t>
      </w:r>
    </w:p>
    <w:p w14:paraId="14F8E539" w14:textId="77777777" w:rsidR="00762C0D" w:rsidRPr="0023514B" w:rsidRDefault="00762C0D" w:rsidP="00762C0D">
      <w:pPr>
        <w:pStyle w:val="Heading4"/>
        <w:rPr>
          <w:lang w:eastAsia="zh-CN"/>
        </w:rPr>
      </w:pPr>
      <w:r w:rsidRPr="0023514B">
        <w:rPr>
          <w:lang w:eastAsia="zh-CN"/>
        </w:rPr>
        <w:t>Inter-gNB CLI handling</w:t>
      </w:r>
    </w:p>
    <w:p w14:paraId="3EF01AD7" w14:textId="70620D23" w:rsidR="00762C0D" w:rsidRDefault="00762C0D" w:rsidP="000F0301">
      <w:pPr>
        <w:rPr>
          <w:lang w:eastAsia="zh-CN"/>
        </w:rPr>
      </w:pPr>
      <w:r>
        <w:rPr>
          <w:rFonts w:hint="eastAsia"/>
          <w:lang w:eastAsia="zh-CN"/>
        </w:rPr>
        <w:t>F</w:t>
      </w:r>
      <w:r>
        <w:rPr>
          <w:lang w:eastAsia="zh-CN"/>
        </w:rPr>
        <w:t>or inter-gNB CLI handling, two schemes were proposed</w:t>
      </w:r>
      <w:r w:rsidR="00ED6003">
        <w:rPr>
          <w:lang w:eastAsia="zh-CN"/>
        </w:rPr>
        <w:t xml:space="preserve">, </w:t>
      </w:r>
      <w:r>
        <w:rPr>
          <w:lang w:eastAsia="zh-CN"/>
        </w:rPr>
        <w:t>evaluated</w:t>
      </w:r>
      <w:r w:rsidR="00ED6003">
        <w:rPr>
          <w:lang w:eastAsia="zh-CN"/>
        </w:rPr>
        <w:t xml:space="preserve"> and captured in </w:t>
      </w:r>
      <w:r w:rsidR="00ED6003">
        <w:t>TR38.858</w:t>
      </w:r>
      <w:r>
        <w:rPr>
          <w:lang w:eastAsia="zh-CN"/>
        </w:rPr>
        <w:t>.</w:t>
      </w:r>
    </w:p>
    <w:p w14:paraId="1C426FCB" w14:textId="77777777" w:rsidR="00762C0D" w:rsidRDefault="00762C0D" w:rsidP="00701D66">
      <w:pPr>
        <w:pStyle w:val="ListParagraph"/>
        <w:numPr>
          <w:ilvl w:val="0"/>
          <w:numId w:val="17"/>
        </w:numPr>
        <w:ind w:firstLineChars="0"/>
        <w:rPr>
          <w:lang w:eastAsia="zh-CN"/>
        </w:rPr>
      </w:pPr>
      <w:r>
        <w:rPr>
          <w:lang w:eastAsia="zh-CN"/>
        </w:rPr>
        <w:t>S</w:t>
      </w:r>
      <w:r w:rsidRPr="00CD0D23">
        <w:rPr>
          <w:lang w:eastAsia="zh-CN"/>
        </w:rPr>
        <w:t>cheme 1: Beam</w:t>
      </w:r>
      <w:r>
        <w:rPr>
          <w:lang w:eastAsia="zh-CN"/>
        </w:rPr>
        <w:t xml:space="preserve"> n</w:t>
      </w:r>
      <w:r w:rsidRPr="00CD0D23">
        <w:rPr>
          <w:lang w:eastAsia="zh-CN"/>
        </w:rPr>
        <w:t>ulling</w:t>
      </w:r>
      <w:r>
        <w:rPr>
          <w:lang w:eastAsia="zh-CN"/>
        </w:rPr>
        <w:t xml:space="preserve"> scheme based on steering vector or gNB-gNB channel measurement</w:t>
      </w:r>
    </w:p>
    <w:p w14:paraId="3BC76F60" w14:textId="6ADF5726" w:rsidR="00762C0D" w:rsidRPr="0023514B" w:rsidRDefault="00762C0D" w:rsidP="00701D66">
      <w:pPr>
        <w:pStyle w:val="ListParagraph"/>
        <w:numPr>
          <w:ilvl w:val="0"/>
          <w:numId w:val="17"/>
        </w:numPr>
        <w:ind w:firstLineChars="0"/>
        <w:rPr>
          <w:lang w:eastAsia="zh-CN"/>
        </w:rPr>
      </w:pPr>
      <w:r>
        <w:rPr>
          <w:lang w:eastAsia="zh-CN"/>
        </w:rPr>
        <w:t>S</w:t>
      </w:r>
      <w:r w:rsidRPr="00CD0D23">
        <w:rPr>
          <w:lang w:eastAsia="zh-CN"/>
        </w:rPr>
        <w:t xml:space="preserve">cheme 2: UL Resource Muting-based scheme </w:t>
      </w:r>
      <w:r>
        <w:rPr>
          <w:lang w:eastAsia="zh-CN"/>
        </w:rPr>
        <w:t xml:space="preserve">for </w:t>
      </w:r>
      <w:r w:rsidRPr="00CD0D23">
        <w:rPr>
          <w:lang w:eastAsia="zh-CN"/>
        </w:rPr>
        <w:t>measuring gNB-to-gNB interference covariance matrix</w:t>
      </w:r>
    </w:p>
    <w:p w14:paraId="42940E87" w14:textId="4CA5A79E" w:rsidR="0057723F" w:rsidRDefault="0057723F" w:rsidP="000F0301">
      <w:r w:rsidRPr="0057723F">
        <w:t xml:space="preserve">Scheme 1, which is implemented at the aggressor gNB, can suppress interference to victim gNBs by taking the potential impact to the victim gNBs into account when determining the DL beamforming weights for DL transmissions. This is done by generating nulls to the victim gNBs. Beam nulling is beneficial for SBFD to reduce blocking at the </w:t>
      </w:r>
      <w:r w:rsidR="00ED6003">
        <w:t xml:space="preserve">victim </w:t>
      </w:r>
      <w:r w:rsidRPr="0057723F">
        <w:t xml:space="preserve">gNB side. </w:t>
      </w:r>
      <w:r w:rsidR="00ED6003">
        <w:t>As</w:t>
      </w:r>
      <w:r w:rsidRPr="0057723F">
        <w:t xml:space="preserve"> illustrated in </w:t>
      </w:r>
      <w:r>
        <w:fldChar w:fldCharType="begin"/>
      </w:r>
      <w:r>
        <w:instrText xml:space="preserve"> REF _Ref144394727 \h </w:instrText>
      </w:r>
      <w:r>
        <w:fldChar w:fldCharType="separate"/>
      </w:r>
      <w:r w:rsidR="00072F57">
        <w:t xml:space="preserve">Figure </w:t>
      </w:r>
      <w:r w:rsidR="00072F57">
        <w:rPr>
          <w:noProof/>
        </w:rPr>
        <w:t>2</w:t>
      </w:r>
      <w:r>
        <w:fldChar w:fldCharType="end"/>
      </w:r>
      <w:r w:rsidRPr="0057723F">
        <w:t>, the average total power received at the gNB without beam nulling and with beam nulling for slot format XXXXX under Urban Macro scenario. It can be observed that beam nulling significantly reduces the deterioration of noise figure at the gNB and solves the blocking problem at the gNB sides.</w:t>
      </w:r>
    </w:p>
    <w:p w14:paraId="7BD498C7" w14:textId="2C42E293" w:rsidR="00762C0D" w:rsidRDefault="00762C0D" w:rsidP="000F0301">
      <w:pPr>
        <w:rPr>
          <w:i/>
        </w:rPr>
      </w:pPr>
      <w:r w:rsidRPr="0023514B">
        <w:rPr>
          <w:rFonts w:eastAsia="DengXian" w:hint="eastAsia"/>
          <w:b/>
          <w:i/>
          <w:lang w:eastAsia="zh-CN"/>
        </w:rPr>
        <w:t>O</w:t>
      </w:r>
      <w:r w:rsidRPr="0023514B">
        <w:rPr>
          <w:rFonts w:eastAsia="DengXian"/>
          <w:b/>
          <w:i/>
          <w:lang w:eastAsia="zh-CN"/>
        </w:rPr>
        <w:t>bservation</w:t>
      </w:r>
      <w:r w:rsidRPr="00613078">
        <w:rPr>
          <w:rFonts w:eastAsia="DengXian"/>
          <w:b/>
          <w:i/>
          <w:lang w:eastAsia="zh-CN"/>
        </w:rPr>
        <w:t xml:space="preserve"> </w:t>
      </w:r>
      <w:r w:rsidR="00B45624">
        <w:rPr>
          <w:rFonts w:eastAsia="DengXian"/>
          <w:b/>
          <w:i/>
          <w:lang w:eastAsia="zh-CN"/>
        </w:rPr>
        <w:t>1</w:t>
      </w:r>
      <w:r w:rsidR="00CE0A8A">
        <w:rPr>
          <w:rFonts w:eastAsia="DengXian"/>
          <w:b/>
          <w:i/>
          <w:lang w:eastAsia="zh-CN"/>
        </w:rPr>
        <w:t>2</w:t>
      </w:r>
      <w:r w:rsidR="004E25D3">
        <w:rPr>
          <w:rFonts w:eastAsia="DengXian"/>
          <w:b/>
          <w:i/>
          <w:lang w:eastAsia="zh-CN"/>
        </w:rPr>
        <w:t xml:space="preserve">: </w:t>
      </w:r>
      <w:r w:rsidRPr="00613078">
        <w:rPr>
          <w:rFonts w:eastAsia="DengXian"/>
          <w:i/>
          <w:lang w:eastAsia="zh-CN"/>
        </w:rPr>
        <w:t>For SBFD without CLI handling</w:t>
      </w:r>
      <w:r w:rsidRPr="0023514B">
        <w:rPr>
          <w:rFonts w:eastAsia="DengXian"/>
          <w:i/>
          <w:lang w:eastAsia="zh-CN"/>
        </w:rPr>
        <w:t xml:space="preserve">, </w:t>
      </w:r>
      <w:r w:rsidRPr="00613078">
        <w:rPr>
          <w:rFonts w:eastAsia="DengXian"/>
          <w:i/>
          <w:lang w:eastAsia="zh-CN"/>
        </w:rPr>
        <w:t>t</w:t>
      </w:r>
      <w:r w:rsidRPr="001F1D66">
        <w:rPr>
          <w:i/>
        </w:rPr>
        <w:t xml:space="preserve">he noise figure </w:t>
      </w:r>
      <w:r>
        <w:rPr>
          <w:i/>
        </w:rPr>
        <w:t xml:space="preserve">of receiver </w:t>
      </w:r>
      <w:r w:rsidRPr="001F1D66">
        <w:rPr>
          <w:i/>
        </w:rPr>
        <w:t>deteriorate</w:t>
      </w:r>
      <w:r w:rsidR="00ED6003">
        <w:rPr>
          <w:i/>
        </w:rPr>
        <w:t>s</w:t>
      </w:r>
      <w:r w:rsidRPr="001F1D66">
        <w:rPr>
          <w:i/>
        </w:rPr>
        <w:t xml:space="preserve"> severely at </w:t>
      </w:r>
      <w:r>
        <w:rPr>
          <w:i/>
        </w:rPr>
        <w:t>gNB side</w:t>
      </w:r>
      <w:r w:rsidRPr="001F1D66">
        <w:rPr>
          <w:i/>
        </w:rPr>
        <w:t xml:space="preserve"> and the </w:t>
      </w:r>
      <w:r w:rsidR="00D1597F">
        <w:rPr>
          <w:rFonts w:hint="eastAsia"/>
          <w:i/>
          <w:lang w:eastAsia="zh-CN"/>
        </w:rPr>
        <w:t>gNB</w:t>
      </w:r>
      <w:r w:rsidR="00D1597F">
        <w:rPr>
          <w:i/>
        </w:rPr>
        <w:t xml:space="preserve"> </w:t>
      </w:r>
      <w:r w:rsidRPr="001F1D66">
        <w:rPr>
          <w:i/>
        </w:rPr>
        <w:t xml:space="preserve">receiver </w:t>
      </w:r>
      <w:r w:rsidR="00D45917">
        <w:rPr>
          <w:i/>
        </w:rPr>
        <w:t>may</w:t>
      </w:r>
      <w:r w:rsidRPr="001F1D66">
        <w:rPr>
          <w:i/>
        </w:rPr>
        <w:t xml:space="preserve"> be blocked </w:t>
      </w:r>
      <w:r w:rsidR="00D45917">
        <w:rPr>
          <w:i/>
        </w:rPr>
        <w:t>especially at medium and high load</w:t>
      </w:r>
      <w:r>
        <w:rPr>
          <w:i/>
        </w:rPr>
        <w:t xml:space="preserve">. </w:t>
      </w:r>
    </w:p>
    <w:p w14:paraId="25F61716" w14:textId="63A209E6" w:rsidR="00762C0D" w:rsidRPr="00987393" w:rsidRDefault="00762C0D" w:rsidP="000F0301">
      <w:pPr>
        <w:rPr>
          <w:i/>
        </w:rPr>
      </w:pPr>
      <w:r w:rsidRPr="0023514B">
        <w:rPr>
          <w:b/>
          <w:i/>
        </w:rPr>
        <w:t xml:space="preserve">Observation </w:t>
      </w:r>
      <w:r w:rsidR="00B45624">
        <w:rPr>
          <w:b/>
          <w:i/>
        </w:rPr>
        <w:t>1</w:t>
      </w:r>
      <w:r w:rsidR="00CE0A8A">
        <w:rPr>
          <w:b/>
          <w:i/>
        </w:rPr>
        <w:t>3</w:t>
      </w:r>
      <w:r w:rsidR="004E25D3">
        <w:rPr>
          <w:b/>
          <w:i/>
        </w:rPr>
        <w:t xml:space="preserve">: </w:t>
      </w:r>
      <w:r>
        <w:rPr>
          <w:i/>
        </w:rPr>
        <w:t xml:space="preserve">For SBFD with beam nulling, the deterioration of noise figure </w:t>
      </w:r>
      <w:r w:rsidR="00011AF2">
        <w:rPr>
          <w:i/>
        </w:rPr>
        <w:t>is</w:t>
      </w:r>
      <w:r>
        <w:rPr>
          <w:i/>
        </w:rPr>
        <w:t xml:space="preserve"> reduced significantly, and the blocking issue at gNB side can be </w:t>
      </w:r>
      <w:r w:rsidR="00D41C6E">
        <w:rPr>
          <w:i/>
        </w:rPr>
        <w:t>solved</w:t>
      </w:r>
      <w:r>
        <w:rPr>
          <w:i/>
        </w:rPr>
        <w:t>.</w:t>
      </w:r>
    </w:p>
    <w:p w14:paraId="6CE06628" w14:textId="47ABD4E6" w:rsidR="00762C0D" w:rsidRDefault="00762C0D" w:rsidP="00762C0D">
      <w:pPr>
        <w:spacing w:before="120"/>
        <w:jc w:val="center"/>
        <w:rPr>
          <w:noProof/>
        </w:rPr>
      </w:pPr>
      <w:r>
        <w:fldChar w:fldCharType="begin"/>
      </w:r>
      <w:r>
        <w:instrText xml:space="preserve"> INCLUDEPICTURE "C:\\Users\\s00385545\\AppData\\Roaming\\eSpace_Desktop\\UserData\\s00385545\\imagefiles\\C40407D3-EF06-4834-A398-876F4CFEF01C.png" \* MERGEFORMATINET </w:instrText>
      </w:r>
      <w:r>
        <w:fldChar w:fldCharType="separate"/>
      </w:r>
      <w:r w:rsidR="00AA7AE2">
        <w:fldChar w:fldCharType="begin"/>
      </w:r>
      <w:r w:rsidR="00AA7AE2">
        <w:instrText xml:space="preserve"> INCLUDEPICTURE  "C:\\Users\\s00385545\\AppData\\Roaming\\eSpace_Desktop\\UserData\\s00385545\\imagefiles\\C40407D3-EF06-4834-A398-876F4CFEF01C.png" \* MERGEFORMATINET </w:instrText>
      </w:r>
      <w:r w:rsidR="00AA7AE2">
        <w:fldChar w:fldCharType="separate"/>
      </w:r>
      <w:r w:rsidR="00110C3D">
        <w:fldChar w:fldCharType="begin"/>
      </w:r>
      <w:r w:rsidR="00110C3D">
        <w:instrText xml:space="preserve"> INCLUDEPICTURE  "C:\\Users\\s00385545\\AppData\\Roaming\\eSpace_Desktop\\UserData\\s00385545\\imagefiles\\C40407D3-EF06-4834-A398-876F4CFEF01C.png" \* MERGEFORMATINET </w:instrText>
      </w:r>
      <w:r w:rsidR="00110C3D">
        <w:fldChar w:fldCharType="separate"/>
      </w:r>
      <w:r w:rsidR="007C0D5D">
        <w:fldChar w:fldCharType="begin"/>
      </w:r>
      <w:r w:rsidR="007C0D5D">
        <w:instrText xml:space="preserve"> INCLUDEPICTURE  "C:\\Users\\s00385545\\AppData\\Roaming\\eSpace_Desktop\\UserData\\s00385545\\imagefiles\\C40407D3-EF06-4834-A398-876F4CFEF01C.png" \* MERGEFORMATINET </w:instrText>
      </w:r>
      <w:r w:rsidR="007C0D5D">
        <w:fldChar w:fldCharType="separate"/>
      </w:r>
      <w:r w:rsidR="00D87E4B">
        <w:fldChar w:fldCharType="begin"/>
      </w:r>
      <w:r w:rsidR="00D87E4B">
        <w:instrText xml:space="preserve"> INCLUDEPICTURE  "C:\\Users\\s00385545\\AppData\\Roaming\\eSpace_Desktop\\UserData\\s00385545\\imagefiles\\C40407D3-EF06-4834-A398-876F4CFEF01C.png" \* MERGEFORMATINET </w:instrText>
      </w:r>
      <w:r w:rsidR="00D87E4B">
        <w:fldChar w:fldCharType="separate"/>
      </w:r>
      <w:r w:rsidR="005954D7">
        <w:fldChar w:fldCharType="begin"/>
      </w:r>
      <w:r w:rsidR="005954D7">
        <w:instrText xml:space="preserve"> INCLUDEPICTURE  "C:\\Users\\s00385545\\AppData\\Roaming\\eSpace_Desktop\\UserData\\s00385545\\imagefiles\\C40407D3-EF06-4834-A398-876F4CFEF01C.png" \* MERGEFORMATINET </w:instrText>
      </w:r>
      <w:r w:rsidR="005954D7">
        <w:fldChar w:fldCharType="separate"/>
      </w:r>
      <w:r w:rsidR="003C019C">
        <w:fldChar w:fldCharType="begin"/>
      </w:r>
      <w:r w:rsidR="003C019C">
        <w:instrText xml:space="preserve"> INCLUDEPICTURE  "C:\\Users\\s00385545\\AppData\\Roaming\\eSpace_Desktop\\UserData\\s00385545\\imagefiles\\C40407D3-EF06-4834-A398-876F4CFEF01C.png" \* MERGEFORMATINET </w:instrText>
      </w:r>
      <w:r w:rsidR="003C019C">
        <w:fldChar w:fldCharType="separate"/>
      </w:r>
      <w:r w:rsidR="00FF53A3">
        <w:fldChar w:fldCharType="begin"/>
      </w:r>
      <w:r w:rsidR="00FF53A3">
        <w:instrText xml:space="preserve"> INCLUDEPICTURE  "C:\\Users\\s00385545\\AppData\\Roaming\\eSpace_Desktop\\UserData\\s00385545\\imagefiles\\C40407D3-EF06-4834-A398-876F4CFEF01C.png" \* MERGEFORMATINET </w:instrText>
      </w:r>
      <w:r w:rsidR="00FF53A3">
        <w:fldChar w:fldCharType="separate"/>
      </w:r>
      <w:r w:rsidR="00F70FC7">
        <w:fldChar w:fldCharType="begin"/>
      </w:r>
      <w:r w:rsidR="00F70FC7">
        <w:instrText xml:space="preserve"> INCLUDEPICTURE  "D:\\01_GanJiansong\\01_work\\00_Project\\RAN_Plenary_Work\\s00385545\\AppData\\Roaming\\eSpace_Desktop\\UserData\\s00385545\\imagefiles\\C40407D3-EF06-4834-A398-876F4CFEF01C.png" \* MERGEFORMATINET </w:instrText>
      </w:r>
      <w:r w:rsidR="00F70FC7">
        <w:fldChar w:fldCharType="separate"/>
      </w:r>
      <w:r w:rsidR="00452074">
        <w:fldChar w:fldCharType="begin"/>
      </w:r>
      <w:r w:rsidR="00452074">
        <w:instrText xml:space="preserve"> </w:instrText>
      </w:r>
      <w:r w:rsidR="00452074">
        <w:instrText>INCLUDEPICTURE  "D:\\E\\David_E\\3GPP upcoming meetings\\TSG-RAN #101 Sept 2023 (Bangalore)\\s00385545\\AppData\\Roaming\\eSpace_Desktop\\UserData\\s00385545\\imagefiles\\C40407D3-EF06-4834-A398-876F4CFEF01C.png" \* MERGEFORMATINET</w:instrText>
      </w:r>
      <w:r w:rsidR="00452074">
        <w:instrText xml:space="preserve"> </w:instrText>
      </w:r>
      <w:r w:rsidR="00452074">
        <w:fldChar w:fldCharType="separate"/>
      </w:r>
      <w:r w:rsidR="0091382A">
        <w:pict w14:anchorId="7BFE4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233.65pt">
            <v:imagedata r:id="rId10" r:href="rId11"/>
          </v:shape>
        </w:pict>
      </w:r>
      <w:r w:rsidR="00452074">
        <w:fldChar w:fldCharType="end"/>
      </w:r>
      <w:r w:rsidR="00F70FC7">
        <w:fldChar w:fldCharType="end"/>
      </w:r>
      <w:r w:rsidR="00FF53A3">
        <w:fldChar w:fldCharType="end"/>
      </w:r>
      <w:r w:rsidR="003C019C">
        <w:fldChar w:fldCharType="end"/>
      </w:r>
      <w:r w:rsidR="005954D7">
        <w:fldChar w:fldCharType="end"/>
      </w:r>
      <w:r w:rsidR="00D87E4B">
        <w:fldChar w:fldCharType="end"/>
      </w:r>
      <w:r w:rsidR="007C0D5D">
        <w:fldChar w:fldCharType="end"/>
      </w:r>
      <w:r w:rsidR="00110C3D">
        <w:fldChar w:fldCharType="end"/>
      </w:r>
      <w:r w:rsidR="00AA7AE2">
        <w:fldChar w:fldCharType="end"/>
      </w:r>
      <w:r>
        <w:fldChar w:fldCharType="end"/>
      </w:r>
    </w:p>
    <w:p w14:paraId="77BBEB16" w14:textId="774FC3D6" w:rsidR="00762C0D" w:rsidRDefault="00762C0D" w:rsidP="00762C0D">
      <w:pPr>
        <w:pStyle w:val="Caption"/>
        <w:spacing w:before="120"/>
        <w:rPr>
          <w:lang w:eastAsia="zh-CN"/>
        </w:rPr>
      </w:pPr>
      <w:bookmarkStart w:id="7" w:name="_Ref144394727"/>
      <w:r>
        <w:t xml:space="preserve">Figure </w:t>
      </w:r>
      <w:r w:rsidR="00110C3D">
        <w:rPr>
          <w:noProof/>
        </w:rPr>
        <w:fldChar w:fldCharType="begin"/>
      </w:r>
      <w:r w:rsidR="00110C3D">
        <w:rPr>
          <w:noProof/>
        </w:rPr>
        <w:instrText xml:space="preserve"> SEQ Figure \* ARABIC </w:instrText>
      </w:r>
      <w:r w:rsidR="00110C3D">
        <w:rPr>
          <w:noProof/>
        </w:rPr>
        <w:fldChar w:fldCharType="separate"/>
      </w:r>
      <w:r w:rsidR="00072F57">
        <w:rPr>
          <w:noProof/>
        </w:rPr>
        <w:t>2</w:t>
      </w:r>
      <w:r w:rsidR="00110C3D">
        <w:rPr>
          <w:noProof/>
        </w:rPr>
        <w:fldChar w:fldCharType="end"/>
      </w:r>
      <w:bookmarkEnd w:id="7"/>
      <w:r>
        <w:t xml:space="preserve">. </w:t>
      </w:r>
      <w:r>
        <w:rPr>
          <w:noProof/>
        </w:rPr>
        <w:t xml:space="preserve">Blocking analysis at gNB side under Urban Macro </w:t>
      </w:r>
      <w:r>
        <w:t>scenario for SBFD with slot format XXXX</w:t>
      </w:r>
    </w:p>
    <w:p w14:paraId="7F36B42F" w14:textId="1871B5D7" w:rsidR="00762C0D" w:rsidRDefault="00762C0D" w:rsidP="000F0301">
      <w:pPr>
        <w:rPr>
          <w:rFonts w:eastAsia="Malgun Gothic"/>
        </w:rPr>
      </w:pPr>
      <w:r>
        <w:rPr>
          <w:lang w:eastAsia="zh-CN"/>
        </w:rPr>
        <w:lastRenderedPageBreak/>
        <w:t xml:space="preserve">In addition to the blocking analysis, performance evaluation is provided in section </w:t>
      </w:r>
      <w:r w:rsidRPr="000A3B13">
        <w:t>7.4.2.1.3</w:t>
      </w:r>
      <w:r>
        <w:t xml:space="preserve"> of TR38.858</w:t>
      </w:r>
      <w:r>
        <w:rPr>
          <w:lang w:eastAsia="zh-CN"/>
        </w:rPr>
        <w:t xml:space="preserve">. Compared to SBFD without CLI handling, SBFD with </w:t>
      </w:r>
      <w:r w:rsidRPr="00026587">
        <w:t>beam nulling</w:t>
      </w:r>
      <w:r w:rsidRPr="00026587">
        <w:rPr>
          <w:rFonts w:eastAsia="Malgun Gothic"/>
        </w:rPr>
        <w:t xml:space="preserve"> based on gNB-gNB channel measurement </w:t>
      </w:r>
      <w:r w:rsidR="00591050">
        <w:rPr>
          <w:rFonts w:eastAsia="Malgun Gothic"/>
        </w:rPr>
        <w:t xml:space="preserve">leads to </w:t>
      </w:r>
      <w:r>
        <w:rPr>
          <w:rFonts w:eastAsia="Malgun Gothic"/>
        </w:rPr>
        <w:t xml:space="preserve">higher mean and 5% UL </w:t>
      </w:r>
      <w:r w:rsidRPr="00026587">
        <w:rPr>
          <w:rFonts w:eastAsia="Malgun Gothic"/>
        </w:rPr>
        <w:t>Average-UPT for all load levels</w:t>
      </w:r>
      <w:r>
        <w:rPr>
          <w:rFonts w:eastAsia="Malgun Gothic"/>
        </w:rPr>
        <w:t xml:space="preserve"> and </w:t>
      </w:r>
      <w:r w:rsidRPr="00026587">
        <w:rPr>
          <w:rFonts w:eastAsia="Malgun Gothic"/>
        </w:rPr>
        <w:t>lower or similar mean and 5% DL Average-UPT for all load levels</w:t>
      </w:r>
      <w:r>
        <w:rPr>
          <w:rFonts w:eastAsia="Malgun Gothic"/>
        </w:rPr>
        <w:t xml:space="preserve">. </w:t>
      </w:r>
    </w:p>
    <w:p w14:paraId="70AB5F64" w14:textId="3126DA16" w:rsidR="00762C0D" w:rsidRDefault="00762C0D" w:rsidP="000F0301">
      <w:r w:rsidRPr="003A020E">
        <w:t>Scheme 2</w:t>
      </w:r>
      <w:r w:rsidR="00CA576E">
        <w:t>,</w:t>
      </w:r>
      <w:r w:rsidRPr="003A020E">
        <w:t xml:space="preserve"> </w:t>
      </w:r>
      <w:r w:rsidR="00CA576E" w:rsidRPr="00CA576E">
        <w:t>which is implemented at the victim gNB,</w:t>
      </w:r>
      <w:r w:rsidR="00CA576E">
        <w:t xml:space="preserve"> </w:t>
      </w:r>
      <w:r w:rsidRPr="003A020E">
        <w:t xml:space="preserve">can suppress </w:t>
      </w:r>
      <w:r w:rsidR="000B5C97">
        <w:t xml:space="preserve">leakage </w:t>
      </w:r>
      <w:r w:rsidRPr="003A020E">
        <w:t xml:space="preserve">interference from </w:t>
      </w:r>
      <w:r>
        <w:rPr>
          <w:lang w:eastAsia="zh-CN"/>
        </w:rPr>
        <w:t xml:space="preserve">aggressor </w:t>
      </w:r>
      <w:r w:rsidRPr="003A020E">
        <w:t>gNBs</w:t>
      </w:r>
      <w:r w:rsidR="00CA576E">
        <w:t xml:space="preserve"> using MMSE-IRC receiver</w:t>
      </w:r>
      <w:r w:rsidRPr="003A020E">
        <w:t>. MMSE-IRC receiver</w:t>
      </w:r>
      <w:r w:rsidR="00CA576E">
        <w:t xml:space="preserve"> is</w:t>
      </w:r>
      <w:r w:rsidRPr="003A020E">
        <w:t xml:space="preserve"> </w:t>
      </w:r>
      <w:r w:rsidR="00CA576E">
        <w:t xml:space="preserve">a </w:t>
      </w:r>
      <w:r w:rsidRPr="003A020E">
        <w:t>typical implement</w:t>
      </w:r>
      <w:r w:rsidR="00CA576E">
        <w:t>ation</w:t>
      </w:r>
      <w:r w:rsidRPr="003A020E">
        <w:t xml:space="preserve"> at </w:t>
      </w:r>
      <w:r>
        <w:t>M</w:t>
      </w:r>
      <w:r w:rsidRPr="003A020E">
        <w:t xml:space="preserve">acro </w:t>
      </w:r>
      <w:r w:rsidR="000B5C97">
        <w:t>base stations</w:t>
      </w:r>
      <w:r w:rsidRPr="003A020E">
        <w:t xml:space="preserve">. The MMSE-IRC receiver can effectively suppress gNB-gNB </w:t>
      </w:r>
      <w:r w:rsidR="00A83E24">
        <w:t>CLI</w:t>
      </w:r>
      <w:r w:rsidRPr="003A020E">
        <w:t xml:space="preserve"> in spatial domain</w:t>
      </w:r>
      <w:r>
        <w:t>,</w:t>
      </w:r>
      <w:r w:rsidRPr="003A020E">
        <w:t xml:space="preserve"> </w:t>
      </w:r>
      <w:r>
        <w:t>b</w:t>
      </w:r>
      <w:r w:rsidRPr="003A020E">
        <w:t>ecause</w:t>
      </w:r>
      <w:r>
        <w:t xml:space="preserve"> the</w:t>
      </w:r>
      <w:r w:rsidRPr="003A020E">
        <w:t xml:space="preserve"> state-of-the-art macro BSs are equipped with a large number of antennas. To ensure that the MMSE-IRC receiver can effectively suppress gNB-gNB CLI, </w:t>
      </w:r>
      <w:r>
        <w:t xml:space="preserve">both the </w:t>
      </w:r>
      <w:r w:rsidR="00AB4F54">
        <w:t xml:space="preserve">UL </w:t>
      </w:r>
      <w:r>
        <w:t>channel</w:t>
      </w:r>
      <w:r w:rsidR="00AB4F54">
        <w:t xml:space="preserve"> for the desired signal</w:t>
      </w:r>
      <w:r>
        <w:t xml:space="preserve"> and </w:t>
      </w:r>
      <w:r w:rsidRPr="003A020E">
        <w:t xml:space="preserve">the spatial characteristics of the interference </w:t>
      </w:r>
      <w:r>
        <w:t>should</w:t>
      </w:r>
      <w:r w:rsidRPr="003A020E">
        <w:t xml:space="preserve"> be measured accurately.</w:t>
      </w:r>
      <w:r>
        <w:t xml:space="preserve"> </w:t>
      </w:r>
    </w:p>
    <w:p w14:paraId="797763F4" w14:textId="01CF4BEF" w:rsidR="00762C0D" w:rsidRPr="006F63D0" w:rsidRDefault="00762C0D" w:rsidP="000F0301">
      <w:pPr>
        <w:rPr>
          <w:rFonts w:eastAsia="DengXian"/>
          <w:lang w:eastAsia="zh-CN"/>
        </w:rPr>
      </w:pPr>
      <w:r>
        <w:rPr>
          <w:rFonts w:hint="eastAsia"/>
        </w:rPr>
        <w:t>T</w:t>
      </w:r>
      <w:r>
        <w:t xml:space="preserve">o measure the UL channel without being impacted by gNB-gNB CLI, </w:t>
      </w:r>
      <w:r w:rsidR="000B5C97">
        <w:t>o</w:t>
      </w:r>
      <w:r>
        <w:t xml:space="preserve">ne way is to mute the DL symbol corresponding to UL DMRS. To measure the gNB-gNB </w:t>
      </w:r>
      <w:r w:rsidR="000B5C97">
        <w:t>interference covariance matrix</w:t>
      </w:r>
      <w:r>
        <w:t xml:space="preserve"> without being impacted by accuracy of </w:t>
      </w:r>
      <w:r>
        <w:rPr>
          <w:rFonts w:hint="eastAsia"/>
        </w:rPr>
        <w:t>UL</w:t>
      </w:r>
      <w:r>
        <w:t xml:space="preserve"> channel estimation, </w:t>
      </w:r>
      <w:r w:rsidR="00236954">
        <w:t>it was proposed</w:t>
      </w:r>
      <w:r>
        <w:t xml:space="preserve"> to define specific UL muting resource for the CLI measurement. Since the UL signal will not be transmitted on these UL muting resources from the UE, and the gNB-gNB </w:t>
      </w:r>
      <w:r w:rsidR="000B5C97">
        <w:t xml:space="preserve">interference covariance matrix </w:t>
      </w:r>
      <w:r>
        <w:t>be accurately measured on these muting resources. For SBFD</w:t>
      </w:r>
      <w:r w:rsidRPr="006F63D0">
        <w:rPr>
          <w:rFonts w:eastAsia="DengXian"/>
          <w:lang w:eastAsia="zh-CN"/>
        </w:rPr>
        <w:t xml:space="preserve">, the UL resource muting-based scheme is mainly used to suppress the gNB-gNB </w:t>
      </w:r>
      <w:r w:rsidR="00B6024E">
        <w:rPr>
          <w:rFonts w:eastAsia="DengXian"/>
          <w:lang w:eastAsia="zh-CN"/>
        </w:rPr>
        <w:t>CLI</w:t>
      </w:r>
      <w:r w:rsidRPr="006F63D0">
        <w:rPr>
          <w:rFonts w:eastAsia="DengXian"/>
          <w:lang w:eastAsia="zh-CN"/>
        </w:rPr>
        <w:t xml:space="preserve"> due to the leakage of DL subband at the aggressor gNBs which cannot be suppressed by beam nulling. </w:t>
      </w:r>
    </w:p>
    <w:p w14:paraId="744285BE" w14:textId="6D7ECB5D" w:rsidR="00762C0D" w:rsidRPr="0023514B" w:rsidRDefault="00762C0D" w:rsidP="000F0301">
      <w:pPr>
        <w:rPr>
          <w:rFonts w:eastAsia="DengXian"/>
          <w:lang w:eastAsia="zh-CN"/>
        </w:rPr>
      </w:pPr>
      <w:r w:rsidRPr="006F63D0">
        <w:rPr>
          <w:rFonts w:eastAsia="DengXian"/>
          <w:lang w:eastAsia="zh-CN"/>
        </w:rPr>
        <w:t xml:space="preserve">During </w:t>
      </w:r>
      <w:r w:rsidR="005A1A1E">
        <w:rPr>
          <w:rFonts w:eastAsia="DengXian"/>
          <w:lang w:eastAsia="zh-CN"/>
        </w:rPr>
        <w:t xml:space="preserve">RAN1 </w:t>
      </w:r>
      <w:r w:rsidRPr="006F63D0">
        <w:rPr>
          <w:rFonts w:eastAsia="DengXian"/>
          <w:lang w:eastAsia="zh-CN"/>
        </w:rPr>
        <w:t>discussion, both t</w:t>
      </w:r>
      <w:r w:rsidRPr="00F04B81">
        <w:rPr>
          <w:rFonts w:eastAsia="DengXian"/>
          <w:lang w:eastAsia="zh-CN"/>
        </w:rPr>
        <w:t>ransparent UL resource muting</w:t>
      </w:r>
      <w:r>
        <w:rPr>
          <w:rFonts w:eastAsia="DengXian"/>
          <w:lang w:eastAsia="zh-CN"/>
        </w:rPr>
        <w:t>-</w:t>
      </w:r>
      <w:r w:rsidRPr="00F04B81">
        <w:rPr>
          <w:rFonts w:eastAsia="DengXian"/>
          <w:lang w:eastAsia="zh-CN"/>
        </w:rPr>
        <w:t xml:space="preserve">based </w:t>
      </w:r>
      <w:r w:rsidR="00C30D3E">
        <w:rPr>
          <w:rFonts w:eastAsia="DengXian"/>
          <w:lang w:eastAsia="zh-CN"/>
        </w:rPr>
        <w:t>scheme</w:t>
      </w:r>
      <w:r>
        <w:rPr>
          <w:rFonts w:eastAsia="DengXian"/>
          <w:lang w:eastAsia="zh-CN"/>
        </w:rPr>
        <w:t xml:space="preserve"> and</w:t>
      </w:r>
      <w:r w:rsidRPr="00F04B81">
        <w:rPr>
          <w:rFonts w:eastAsia="DengXian"/>
          <w:lang w:eastAsia="zh-CN"/>
        </w:rPr>
        <w:t xml:space="preserve"> non-transparent UL resource muting</w:t>
      </w:r>
      <w:r>
        <w:rPr>
          <w:rFonts w:eastAsia="DengXian"/>
          <w:lang w:eastAsia="zh-CN"/>
        </w:rPr>
        <w:t>-</w:t>
      </w:r>
      <w:r w:rsidRPr="00F04B81">
        <w:rPr>
          <w:rFonts w:eastAsia="DengXian"/>
          <w:lang w:eastAsia="zh-CN"/>
        </w:rPr>
        <w:t xml:space="preserve">based </w:t>
      </w:r>
      <w:r w:rsidR="00C30D3E">
        <w:rPr>
          <w:rFonts w:eastAsia="DengXian"/>
          <w:lang w:eastAsia="zh-CN"/>
        </w:rPr>
        <w:t>scheme</w:t>
      </w:r>
      <w:r>
        <w:rPr>
          <w:rFonts w:eastAsia="DengXian"/>
          <w:lang w:eastAsia="zh-CN"/>
        </w:rPr>
        <w:t xml:space="preserve"> </w:t>
      </w:r>
      <w:r w:rsidR="00C30D3E">
        <w:rPr>
          <w:rFonts w:eastAsia="DengXian"/>
          <w:lang w:eastAsia="zh-CN"/>
        </w:rPr>
        <w:t>were</w:t>
      </w:r>
      <w:r>
        <w:rPr>
          <w:rFonts w:eastAsia="DengXian"/>
          <w:lang w:eastAsia="zh-CN"/>
        </w:rPr>
        <w:t xml:space="preserve"> studied. </w:t>
      </w:r>
      <w:r w:rsidRPr="006F63D0">
        <w:rPr>
          <w:rFonts w:eastAsia="DengXian" w:hint="eastAsia"/>
          <w:lang w:eastAsia="zh-CN"/>
        </w:rPr>
        <w:t>P</w:t>
      </w:r>
      <w:r w:rsidRPr="006F63D0">
        <w:rPr>
          <w:rFonts w:eastAsia="DengXian"/>
          <w:lang w:eastAsia="zh-CN"/>
        </w:rPr>
        <w:t>erformance evaluation</w:t>
      </w:r>
      <w:r w:rsidR="00C30D3E">
        <w:rPr>
          <w:rFonts w:eastAsia="DengXian"/>
          <w:lang w:eastAsia="zh-CN"/>
        </w:rPr>
        <w:t>s</w:t>
      </w:r>
      <w:r w:rsidRPr="006F63D0">
        <w:rPr>
          <w:rFonts w:eastAsia="DengXian"/>
          <w:lang w:eastAsia="zh-CN"/>
        </w:rPr>
        <w:t xml:space="preserve"> </w:t>
      </w:r>
      <w:r w:rsidR="00C30D3E">
        <w:rPr>
          <w:rFonts w:eastAsia="DengXian"/>
          <w:lang w:eastAsia="zh-CN"/>
        </w:rPr>
        <w:t>are</w:t>
      </w:r>
      <w:r w:rsidRPr="006F63D0">
        <w:rPr>
          <w:rFonts w:eastAsia="DengXian"/>
          <w:lang w:eastAsia="zh-CN"/>
        </w:rPr>
        <w:t xml:space="preserve"> provided in section 7.4.2.</w:t>
      </w:r>
      <w:r w:rsidR="00FB65AC">
        <w:rPr>
          <w:rFonts w:eastAsia="DengXian"/>
          <w:lang w:eastAsia="zh-CN"/>
        </w:rPr>
        <w:t>2</w:t>
      </w:r>
      <w:r w:rsidRPr="006F63D0">
        <w:rPr>
          <w:rFonts w:eastAsia="DengXian"/>
          <w:lang w:eastAsia="zh-CN"/>
        </w:rPr>
        <w:t>.</w:t>
      </w:r>
      <w:r w:rsidR="00FB65AC">
        <w:rPr>
          <w:rFonts w:eastAsia="DengXian"/>
          <w:lang w:eastAsia="zh-CN"/>
        </w:rPr>
        <w:t>3</w:t>
      </w:r>
      <w:r w:rsidRPr="006F63D0">
        <w:rPr>
          <w:rFonts w:eastAsia="DengXian"/>
          <w:lang w:eastAsia="zh-CN"/>
        </w:rPr>
        <w:t xml:space="preserve"> of TR38.858. </w:t>
      </w:r>
      <w:r w:rsidR="005A1A1E">
        <w:t>It is observed that</w:t>
      </w:r>
      <w:r w:rsidRPr="00490A91">
        <w:t xml:space="preserve">, </w:t>
      </w:r>
      <w:r>
        <w:t>n</w:t>
      </w:r>
      <w:r w:rsidRPr="00490A91">
        <w:t>on-</w:t>
      </w:r>
      <w:r>
        <w:t>t</w:t>
      </w:r>
      <w:r w:rsidRPr="00490A91">
        <w:t>ransparent UL resource muting</w:t>
      </w:r>
      <w:r>
        <w:t>-</w:t>
      </w:r>
      <w:r w:rsidRPr="00490A91">
        <w:t>based IRC</w:t>
      </w:r>
      <w:r w:rsidRPr="00490A91">
        <w:rPr>
          <w:lang w:eastAsia="zh-CN"/>
        </w:rPr>
        <w:t xml:space="preserve"> has </w:t>
      </w:r>
      <w:r w:rsidRPr="00490A91">
        <w:t xml:space="preserve">higher mean UL Average-UPT for all load levels </w:t>
      </w:r>
      <w:r w:rsidRPr="00490A91">
        <w:rPr>
          <w:lang w:eastAsia="zh-CN"/>
        </w:rPr>
        <w:t xml:space="preserve">due to the larger overhead of muted UL resources assumed </w:t>
      </w:r>
      <w:r w:rsidR="00C30D3E">
        <w:rPr>
          <w:lang w:eastAsia="zh-CN"/>
        </w:rPr>
        <w:t>for</w:t>
      </w:r>
      <w:r w:rsidRPr="00490A91">
        <w:rPr>
          <w:lang w:eastAsia="zh-CN"/>
        </w:rPr>
        <w:t xml:space="preserve"> transparent scheme</w:t>
      </w:r>
      <w:r>
        <w:t xml:space="preserve">. </w:t>
      </w:r>
      <w:r w:rsidRPr="00A27F65">
        <w:t xml:space="preserve">Both </w:t>
      </w:r>
      <w:r>
        <w:t>t</w:t>
      </w:r>
      <w:r w:rsidRPr="00A27F65">
        <w:t xml:space="preserve">ransparent and </w:t>
      </w:r>
      <w:r>
        <w:t>n</w:t>
      </w:r>
      <w:r w:rsidRPr="00A27F65">
        <w:t>on-transparent schemes have lower mean DL Average-UPT for all load levels compared to SBFD without inter-gNB CLI handling due to the overhead from DL symbol muting.</w:t>
      </w:r>
    </w:p>
    <w:p w14:paraId="1EE2FBC8" w14:textId="344C9058" w:rsidR="006B0076" w:rsidRDefault="005A1A1E" w:rsidP="000F0301">
      <w:pPr>
        <w:rPr>
          <w:lang w:eastAsia="zh-CN"/>
        </w:rPr>
      </w:pPr>
      <w:r>
        <w:rPr>
          <w:lang w:eastAsia="zh-CN"/>
        </w:rPr>
        <w:t>For</w:t>
      </w:r>
      <w:r w:rsidR="00762C0D">
        <w:rPr>
          <w:lang w:eastAsia="zh-CN"/>
        </w:rPr>
        <w:t xml:space="preserve"> </w:t>
      </w:r>
      <w:r w:rsidR="00CA576E">
        <w:rPr>
          <w:lang w:eastAsia="zh-CN"/>
        </w:rPr>
        <w:t>S</w:t>
      </w:r>
      <w:r w:rsidR="00762C0D">
        <w:rPr>
          <w:lang w:eastAsia="zh-CN"/>
        </w:rPr>
        <w:t xml:space="preserve">cheme 2, PAPR and UE complexity </w:t>
      </w:r>
      <w:r w:rsidR="006970C6">
        <w:rPr>
          <w:lang w:eastAsia="zh-CN"/>
        </w:rPr>
        <w:t xml:space="preserve">with respect to resource mapping and power control </w:t>
      </w:r>
      <w:r w:rsidR="00762C0D">
        <w:rPr>
          <w:lang w:eastAsia="zh-CN"/>
        </w:rPr>
        <w:t xml:space="preserve">due to UL resource muting were brought up during the </w:t>
      </w:r>
      <w:r w:rsidR="000E195E">
        <w:rPr>
          <w:lang w:eastAsia="zh-CN"/>
        </w:rPr>
        <w:t xml:space="preserve">Rel-18 </w:t>
      </w:r>
      <w:r w:rsidR="00762C0D">
        <w:rPr>
          <w:lang w:eastAsia="zh-CN"/>
        </w:rPr>
        <w:t>study</w:t>
      </w:r>
      <w:r w:rsidR="000E195E">
        <w:rPr>
          <w:lang w:eastAsia="zh-CN"/>
        </w:rPr>
        <w:t xml:space="preserve"> phase but details were not discussed sufficiently</w:t>
      </w:r>
      <w:r w:rsidR="00762C0D">
        <w:rPr>
          <w:lang w:eastAsia="zh-CN"/>
        </w:rPr>
        <w:t xml:space="preserve">. </w:t>
      </w:r>
    </w:p>
    <w:p w14:paraId="3711BED6" w14:textId="5841508C" w:rsidR="00762C0D" w:rsidRDefault="00762C0D" w:rsidP="000F0301">
      <w:pPr>
        <w:rPr>
          <w:lang w:eastAsia="zh-CN"/>
        </w:rPr>
      </w:pPr>
      <w:r>
        <w:rPr>
          <w:lang w:eastAsia="zh-CN"/>
        </w:rPr>
        <w:t>For PAPR, when the UL muting resource pattern is comb</w:t>
      </w:r>
      <w:r w:rsidR="000E195E">
        <w:rPr>
          <w:lang w:eastAsia="zh-CN"/>
        </w:rPr>
        <w:t>-</w:t>
      </w:r>
      <w:r>
        <w:rPr>
          <w:lang w:eastAsia="zh-CN"/>
        </w:rPr>
        <w:t>like and the total number of combs is 2, then PAPR of the uplink transmission will not be affected as</w:t>
      </w:r>
      <w:r w:rsidR="0009635A">
        <w:rPr>
          <w:lang w:eastAsia="zh-CN"/>
        </w:rPr>
        <w:t xml:space="preserve"> shown</w:t>
      </w:r>
      <w:r>
        <w:rPr>
          <w:lang w:eastAsia="zh-CN"/>
        </w:rPr>
        <w:t xml:space="preserve"> in </w:t>
      </w:r>
      <w:r w:rsidR="000E195E">
        <w:rPr>
          <w:lang w:eastAsia="zh-CN"/>
        </w:rPr>
        <w:fldChar w:fldCharType="begin"/>
      </w:r>
      <w:r w:rsidR="000E195E">
        <w:rPr>
          <w:lang w:eastAsia="zh-CN"/>
        </w:rPr>
        <w:instrText xml:space="preserve"> REF _Ref144482001 \h </w:instrText>
      </w:r>
      <w:r w:rsidR="000E195E">
        <w:rPr>
          <w:lang w:eastAsia="zh-CN"/>
        </w:rPr>
      </w:r>
      <w:r w:rsidR="000E195E">
        <w:rPr>
          <w:lang w:eastAsia="zh-CN"/>
        </w:rPr>
        <w:fldChar w:fldCharType="separate"/>
      </w:r>
      <w:r w:rsidR="00072F57">
        <w:t xml:space="preserve">Figure </w:t>
      </w:r>
      <w:r w:rsidR="00072F57">
        <w:rPr>
          <w:noProof/>
        </w:rPr>
        <w:t>3</w:t>
      </w:r>
      <w:r w:rsidR="000E195E">
        <w:rPr>
          <w:lang w:eastAsia="zh-CN"/>
        </w:rPr>
        <w:fldChar w:fldCharType="end"/>
      </w:r>
      <w:r w:rsidR="00C34DC2">
        <w:rPr>
          <w:lang w:eastAsia="zh-CN"/>
        </w:rPr>
        <w:t>.</w:t>
      </w:r>
    </w:p>
    <w:p w14:paraId="26442E2B" w14:textId="2B96FAD1" w:rsidR="00762C0D" w:rsidRPr="00825020" w:rsidRDefault="00762C0D" w:rsidP="00762C0D">
      <w:pPr>
        <w:spacing w:before="120" w:after="100" w:afterAutospacing="1"/>
        <w:jc w:val="center"/>
        <w:rPr>
          <w:lang w:eastAsia="zh-CN"/>
        </w:rPr>
      </w:pPr>
      <w:r w:rsidRPr="00825020">
        <w:rPr>
          <w:noProof/>
          <w:lang w:eastAsia="zh-CN"/>
        </w:rPr>
        <w:drawing>
          <wp:inline distT="0" distB="0" distL="0" distR="0" wp14:anchorId="2E639FA4" wp14:editId="49ADCCCF">
            <wp:extent cx="3740150" cy="27654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0150" cy="2765425"/>
                    </a:xfrm>
                    <a:prstGeom prst="rect">
                      <a:avLst/>
                    </a:prstGeom>
                    <a:noFill/>
                    <a:ln>
                      <a:noFill/>
                    </a:ln>
                  </pic:spPr>
                </pic:pic>
              </a:graphicData>
            </a:graphic>
          </wp:inline>
        </w:drawing>
      </w:r>
    </w:p>
    <w:p w14:paraId="20ABE24B" w14:textId="36FCDC6A" w:rsidR="00762C0D" w:rsidRDefault="0035545F" w:rsidP="0035545F">
      <w:pPr>
        <w:pStyle w:val="Caption"/>
        <w:rPr>
          <w:lang w:eastAsia="zh-CN"/>
        </w:rPr>
      </w:pPr>
      <w:bookmarkStart w:id="8" w:name="_Ref144482001"/>
      <w:r>
        <w:t xml:space="preserve">Figure </w:t>
      </w:r>
      <w:r w:rsidR="00110C3D">
        <w:rPr>
          <w:noProof/>
        </w:rPr>
        <w:fldChar w:fldCharType="begin"/>
      </w:r>
      <w:r w:rsidR="00110C3D">
        <w:rPr>
          <w:noProof/>
        </w:rPr>
        <w:instrText xml:space="preserve"> SEQ Figure \* ARABIC </w:instrText>
      </w:r>
      <w:r w:rsidR="00110C3D">
        <w:rPr>
          <w:noProof/>
        </w:rPr>
        <w:fldChar w:fldCharType="separate"/>
      </w:r>
      <w:r w:rsidR="00072F57">
        <w:rPr>
          <w:noProof/>
        </w:rPr>
        <w:t>3</w:t>
      </w:r>
      <w:r w:rsidR="00110C3D">
        <w:rPr>
          <w:noProof/>
        </w:rPr>
        <w:fldChar w:fldCharType="end"/>
      </w:r>
      <w:bookmarkEnd w:id="8"/>
      <w:r>
        <w:t>.</w:t>
      </w:r>
      <w:r w:rsidR="00762C0D">
        <w:rPr>
          <w:lang w:eastAsia="zh-CN"/>
        </w:rPr>
        <w:t xml:space="preserve"> PAPR of different </w:t>
      </w:r>
      <w:r w:rsidR="000E195E">
        <w:rPr>
          <w:lang w:eastAsia="zh-CN"/>
        </w:rPr>
        <w:t>c</w:t>
      </w:r>
      <w:r w:rsidR="00762C0D">
        <w:rPr>
          <w:lang w:eastAsia="zh-CN"/>
        </w:rPr>
        <w:t>omb</w:t>
      </w:r>
      <w:r w:rsidR="000E195E">
        <w:rPr>
          <w:lang w:eastAsia="zh-CN"/>
        </w:rPr>
        <w:t>-like</w:t>
      </w:r>
      <w:r w:rsidR="00762C0D">
        <w:rPr>
          <w:lang w:eastAsia="zh-CN"/>
        </w:rPr>
        <w:t xml:space="preserve"> pattern</w:t>
      </w:r>
      <w:r w:rsidR="000E195E">
        <w:rPr>
          <w:lang w:eastAsia="zh-CN"/>
        </w:rPr>
        <w:t>s</w:t>
      </w:r>
      <w:r w:rsidR="00762C0D">
        <w:rPr>
          <w:lang w:eastAsia="zh-CN"/>
        </w:rPr>
        <w:t xml:space="preserve"> for UL muting resources</w:t>
      </w:r>
    </w:p>
    <w:p w14:paraId="0B3ABA84" w14:textId="1540B7C0" w:rsidR="00D766A9" w:rsidRDefault="00D766A9" w:rsidP="00D766A9">
      <w:pPr>
        <w:rPr>
          <w:lang w:eastAsia="zh-CN"/>
        </w:rPr>
      </w:pPr>
      <w:r>
        <w:rPr>
          <w:lang w:eastAsia="zh-CN"/>
        </w:rPr>
        <w:t>For the resource mapping, in the current specification, for type 1 DMRS and SRS in frequency domain, the resource mapping is comb</w:t>
      </w:r>
      <w:r w:rsidR="006970C6">
        <w:rPr>
          <w:lang w:eastAsia="zh-CN"/>
        </w:rPr>
        <w:t>-</w:t>
      </w:r>
      <w:r>
        <w:rPr>
          <w:lang w:eastAsia="zh-CN"/>
        </w:rPr>
        <w:t xml:space="preserve">like resource mapping. From the implementation point of view, </w:t>
      </w:r>
      <w:r w:rsidR="006970C6">
        <w:rPr>
          <w:lang w:eastAsia="zh-CN"/>
        </w:rPr>
        <w:t>they are</w:t>
      </w:r>
      <w:r>
        <w:rPr>
          <w:lang w:eastAsia="zh-CN"/>
        </w:rPr>
        <w:t xml:space="preserve"> the same. In Rel-16</w:t>
      </w:r>
      <w:r w:rsidR="006970C6">
        <w:rPr>
          <w:lang w:eastAsia="zh-CN"/>
        </w:rPr>
        <w:t>,</w:t>
      </w:r>
      <w:r>
        <w:rPr>
          <w:lang w:eastAsia="zh-CN"/>
        </w:rPr>
        <w:t xml:space="preserve"> a low PAPR DMRS was specified, and it is also a comb</w:t>
      </w:r>
      <w:r w:rsidR="006970C6">
        <w:rPr>
          <w:lang w:eastAsia="zh-CN"/>
        </w:rPr>
        <w:t>-</w:t>
      </w:r>
      <w:r>
        <w:rPr>
          <w:lang w:eastAsia="zh-CN"/>
        </w:rPr>
        <w:t xml:space="preserve">like resource mapping for the sequence after DFT operation. </w:t>
      </w:r>
    </w:p>
    <w:p w14:paraId="671216B8" w14:textId="77777777" w:rsidR="00D766A9" w:rsidRDefault="00D766A9" w:rsidP="00D766A9">
      <w:pPr>
        <w:spacing w:before="120" w:after="100" w:afterAutospacing="1"/>
        <w:jc w:val="center"/>
        <w:rPr>
          <w:lang w:eastAsia="zh-CN"/>
        </w:rPr>
      </w:pPr>
      <w:r w:rsidRPr="00825655">
        <w:rPr>
          <w:noProof/>
          <w:lang w:eastAsia="zh-CN"/>
        </w:rPr>
        <w:lastRenderedPageBreak/>
        <w:drawing>
          <wp:inline distT="0" distB="0" distL="0" distR="0" wp14:anchorId="2C1898AF" wp14:editId="46A647E4">
            <wp:extent cx="3855720" cy="2743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5720" cy="2743200"/>
                    </a:xfrm>
                    <a:prstGeom prst="rect">
                      <a:avLst/>
                    </a:prstGeom>
                    <a:noFill/>
                    <a:ln>
                      <a:noFill/>
                    </a:ln>
                  </pic:spPr>
                </pic:pic>
              </a:graphicData>
            </a:graphic>
          </wp:inline>
        </w:drawing>
      </w:r>
    </w:p>
    <w:p w14:paraId="3BFE7699" w14:textId="69C1B580" w:rsidR="00D766A9" w:rsidRDefault="00D766A9" w:rsidP="00D766A9">
      <w:pPr>
        <w:pStyle w:val="Caption"/>
        <w:rPr>
          <w:lang w:eastAsia="zh-CN"/>
        </w:rPr>
      </w:pPr>
      <w:r>
        <w:t xml:space="preserve">Figure </w:t>
      </w:r>
      <w:r w:rsidR="00110C3D">
        <w:rPr>
          <w:noProof/>
        </w:rPr>
        <w:fldChar w:fldCharType="begin"/>
      </w:r>
      <w:r w:rsidR="00110C3D">
        <w:rPr>
          <w:noProof/>
        </w:rPr>
        <w:instrText xml:space="preserve"> SEQ Figure \* ARABIC </w:instrText>
      </w:r>
      <w:r w:rsidR="00110C3D">
        <w:rPr>
          <w:noProof/>
        </w:rPr>
        <w:fldChar w:fldCharType="separate"/>
      </w:r>
      <w:r w:rsidR="00072F57">
        <w:rPr>
          <w:noProof/>
        </w:rPr>
        <w:t>4</w:t>
      </w:r>
      <w:r w:rsidR="00110C3D">
        <w:rPr>
          <w:noProof/>
        </w:rPr>
        <w:fldChar w:fldCharType="end"/>
      </w:r>
      <w:r>
        <w:t>.</w:t>
      </w:r>
      <w:r>
        <w:rPr>
          <w:lang w:eastAsia="zh-CN"/>
        </w:rPr>
        <w:t xml:space="preserve"> UL muting in current specification and one of the proposed UL muting</w:t>
      </w:r>
    </w:p>
    <w:p w14:paraId="7D151356" w14:textId="4830DEB3" w:rsidR="00762C0D" w:rsidRDefault="00762C0D" w:rsidP="000F0301">
      <w:pPr>
        <w:rPr>
          <w:lang w:eastAsia="zh-CN"/>
        </w:rPr>
      </w:pPr>
      <w:r>
        <w:rPr>
          <w:lang w:eastAsia="zh-CN"/>
        </w:rPr>
        <w:t xml:space="preserve">With respect to power control, the total power of the symbol with UL muting resources can be the same with the other UL symbols, and the phase continuity </w:t>
      </w:r>
      <w:r w:rsidR="00594EE8">
        <w:rPr>
          <w:lang w:eastAsia="zh-CN"/>
        </w:rPr>
        <w:t>can be</w:t>
      </w:r>
      <w:r>
        <w:rPr>
          <w:lang w:eastAsia="zh-CN"/>
        </w:rPr>
        <w:t xml:space="preserve"> maintained. Therefore, for the uplink muting resource, the comb like resource muting pattern can be considered for simplicity. The uplink symbol with muting resources can be at any symbols in a slot, and it can be fixed to some candidate symbols for simplicity. Overall, there are some design aspects to reduce the complexity and reuse the current UE implementations for UL muting resource while still achieve the uplink coverage gain. </w:t>
      </w:r>
    </w:p>
    <w:p w14:paraId="2C93BE02" w14:textId="784A469F" w:rsidR="00762C0D" w:rsidRDefault="00762C0D" w:rsidP="000F0301">
      <w:pPr>
        <w:rPr>
          <w:lang w:eastAsia="zh-CN"/>
        </w:rPr>
      </w:pPr>
      <w:r w:rsidRPr="00175082">
        <w:rPr>
          <w:b/>
          <w:i/>
          <w:lang w:eastAsia="zh-CN"/>
        </w:rPr>
        <w:t>Observation</w:t>
      </w:r>
      <w:r w:rsidR="00594EE8">
        <w:rPr>
          <w:b/>
          <w:i/>
          <w:lang w:eastAsia="zh-CN"/>
        </w:rPr>
        <w:t xml:space="preserve"> </w:t>
      </w:r>
      <w:r w:rsidR="00CE7710">
        <w:rPr>
          <w:b/>
          <w:i/>
          <w:lang w:eastAsia="zh-CN"/>
        </w:rPr>
        <w:t>1</w:t>
      </w:r>
      <w:r w:rsidR="00CE0A8A">
        <w:rPr>
          <w:b/>
          <w:i/>
          <w:lang w:eastAsia="zh-CN"/>
        </w:rPr>
        <w:t>4</w:t>
      </w:r>
      <w:r w:rsidR="00B45624">
        <w:rPr>
          <w:b/>
          <w:i/>
          <w:lang w:eastAsia="zh-CN"/>
        </w:rPr>
        <w:t>:</w:t>
      </w:r>
      <w:r>
        <w:rPr>
          <w:lang w:eastAsia="zh-CN"/>
        </w:rPr>
        <w:t xml:space="preserve"> </w:t>
      </w:r>
      <w:r w:rsidRPr="0023514B">
        <w:rPr>
          <w:i/>
          <w:lang w:eastAsia="zh-CN"/>
        </w:rPr>
        <w:t xml:space="preserve">UL muting </w:t>
      </w:r>
      <w:r>
        <w:rPr>
          <w:i/>
          <w:lang w:eastAsia="zh-CN"/>
        </w:rPr>
        <w:t xml:space="preserve">is </w:t>
      </w:r>
      <w:r w:rsidRPr="0023514B">
        <w:rPr>
          <w:i/>
          <w:lang w:eastAsia="zh-CN"/>
        </w:rPr>
        <w:t>already used in the type1 DMRS and the low PAPR DMRS, and the UL muting resource only extend the pattern for DMRS to data.</w:t>
      </w:r>
    </w:p>
    <w:p w14:paraId="3AED1EA1" w14:textId="54844CFA" w:rsidR="00762C0D" w:rsidRPr="0023514B" w:rsidRDefault="00762C0D" w:rsidP="000F0301">
      <w:pPr>
        <w:rPr>
          <w:i/>
          <w:lang w:eastAsia="zh-CN"/>
        </w:rPr>
      </w:pPr>
      <w:r w:rsidRPr="00175082">
        <w:rPr>
          <w:b/>
          <w:i/>
          <w:lang w:eastAsia="zh-CN"/>
        </w:rPr>
        <w:t>Observation</w:t>
      </w:r>
      <w:r w:rsidR="00594EE8">
        <w:rPr>
          <w:b/>
          <w:i/>
          <w:lang w:eastAsia="zh-CN"/>
        </w:rPr>
        <w:t xml:space="preserve"> 1</w:t>
      </w:r>
      <w:r w:rsidR="00CE0A8A">
        <w:rPr>
          <w:b/>
          <w:i/>
          <w:lang w:eastAsia="zh-CN"/>
        </w:rPr>
        <w:t>5</w:t>
      </w:r>
      <w:r w:rsidR="00B45624">
        <w:rPr>
          <w:b/>
          <w:i/>
          <w:lang w:eastAsia="zh-CN"/>
        </w:rPr>
        <w:t>:</w:t>
      </w:r>
      <w:r>
        <w:rPr>
          <w:lang w:eastAsia="zh-CN"/>
        </w:rPr>
        <w:t xml:space="preserve"> </w:t>
      </w:r>
      <w:r w:rsidRPr="0023514B">
        <w:rPr>
          <w:i/>
          <w:lang w:eastAsia="zh-CN"/>
        </w:rPr>
        <w:t xml:space="preserve">A comb-2 UL muting pattern </w:t>
      </w:r>
      <w:r>
        <w:rPr>
          <w:i/>
          <w:lang w:eastAsia="zh-CN"/>
        </w:rPr>
        <w:t>does</w:t>
      </w:r>
      <w:r w:rsidRPr="0023514B">
        <w:rPr>
          <w:i/>
          <w:lang w:eastAsia="zh-CN"/>
        </w:rPr>
        <w:t xml:space="preserve"> not impact PAPR of the uplink signal and the phase continuity. </w:t>
      </w:r>
    </w:p>
    <w:p w14:paraId="7E5A877B" w14:textId="5F8205A7" w:rsidR="00594EE8" w:rsidRDefault="00594EE8" w:rsidP="000F0301">
      <w:pPr>
        <w:rPr>
          <w:rFonts w:eastAsia="Gulim"/>
        </w:rPr>
      </w:pPr>
      <w:r>
        <w:rPr>
          <w:rFonts w:eastAsia="Gulim"/>
        </w:rPr>
        <w:t xml:space="preserve">Note that </w:t>
      </w:r>
      <w:r w:rsidR="00762C0D">
        <w:rPr>
          <w:rFonts w:eastAsia="Gulim"/>
        </w:rPr>
        <w:t>Scheme 1 and Scheme 2 are complementary to each other since Scheme 1 can effectively reduce gNB blocking while Scheme 2 can efficiently suppress interference due to l</w:t>
      </w:r>
      <w:r w:rsidR="00762C0D" w:rsidRPr="00F27CBC">
        <w:rPr>
          <w:rFonts w:eastAsia="DengXian"/>
          <w:lang w:eastAsia="zh-CN"/>
        </w:rPr>
        <w:t>eakage</w:t>
      </w:r>
      <w:r w:rsidR="00762C0D">
        <w:rPr>
          <w:rFonts w:eastAsia="DengXian"/>
          <w:lang w:eastAsia="zh-CN"/>
        </w:rPr>
        <w:t>.</w:t>
      </w:r>
      <w:r>
        <w:rPr>
          <w:rFonts w:eastAsia="DengXian"/>
          <w:lang w:eastAsia="zh-CN"/>
        </w:rPr>
        <w:t xml:space="preserve"> </w:t>
      </w:r>
      <w:r w:rsidRPr="00594EE8">
        <w:rPr>
          <w:lang w:eastAsia="zh-CN"/>
        </w:rPr>
        <w:t>For potential Rel-19 normative work</w:t>
      </w:r>
      <w:r>
        <w:rPr>
          <w:lang w:eastAsia="zh-CN"/>
        </w:rPr>
        <w:t xml:space="preserve">, both Scheme 1 and Scheme 2 </w:t>
      </w:r>
      <w:r>
        <w:rPr>
          <w:rFonts w:eastAsia="Gulim"/>
        </w:rPr>
        <w:t>should be included i</w:t>
      </w:r>
      <w:r>
        <w:rPr>
          <w:lang w:eastAsia="zh-CN"/>
        </w:rPr>
        <w:t xml:space="preserve">n order to achieve the UL coverage gain of SBFD. </w:t>
      </w:r>
    </w:p>
    <w:p w14:paraId="29F9A80F" w14:textId="5303AE34" w:rsidR="00762C0D" w:rsidRPr="00241258" w:rsidRDefault="00762C0D" w:rsidP="000F0301">
      <w:pPr>
        <w:rPr>
          <w:rFonts w:eastAsia="Gulim"/>
          <w:i/>
        </w:rPr>
      </w:pPr>
      <w:r w:rsidRPr="00441E8D">
        <w:rPr>
          <w:b/>
          <w:i/>
        </w:rPr>
        <w:t>Proposal</w:t>
      </w:r>
      <w:r w:rsidR="001B0C34">
        <w:rPr>
          <w:b/>
          <w:i/>
        </w:rPr>
        <w:t xml:space="preserve"> 1</w:t>
      </w:r>
      <w:r w:rsidRPr="00441E8D">
        <w:rPr>
          <w:rFonts w:eastAsia="Gulim"/>
          <w:b/>
          <w:i/>
        </w:rPr>
        <w:t>:</w:t>
      </w:r>
      <w:r w:rsidRPr="0022545E">
        <w:rPr>
          <w:rFonts w:eastAsia="Gulim"/>
          <w:b/>
          <w:i/>
        </w:rPr>
        <w:t xml:space="preserve"> </w:t>
      </w:r>
      <w:r w:rsidR="00594EE8" w:rsidRPr="00B46AB7">
        <w:rPr>
          <w:i/>
          <w:lang w:eastAsia="zh-CN"/>
        </w:rPr>
        <w:t>For</w:t>
      </w:r>
      <w:r w:rsidR="00594EE8">
        <w:rPr>
          <w:i/>
          <w:lang w:eastAsia="zh-CN"/>
        </w:rPr>
        <w:t xml:space="preserve"> potential Rel-19 normative work</w:t>
      </w:r>
      <w:r w:rsidR="00594EE8">
        <w:rPr>
          <w:rFonts w:eastAsia="Gulim"/>
          <w:i/>
        </w:rPr>
        <w:t xml:space="preserve">, </w:t>
      </w:r>
      <w:r w:rsidR="00FD2726">
        <w:rPr>
          <w:rFonts w:eastAsia="Gulim"/>
          <w:i/>
        </w:rPr>
        <w:t xml:space="preserve">the following </w:t>
      </w:r>
      <w:r w:rsidR="00594EE8">
        <w:rPr>
          <w:rFonts w:eastAsia="Gulim"/>
          <w:i/>
        </w:rPr>
        <w:t>i</w:t>
      </w:r>
      <w:r w:rsidRPr="0023514B">
        <w:rPr>
          <w:rFonts w:eastAsia="Gulim"/>
          <w:i/>
        </w:rPr>
        <w:t xml:space="preserve">nter-gNB </w:t>
      </w:r>
      <w:r w:rsidRPr="00241258">
        <w:rPr>
          <w:rFonts w:eastAsia="Gulim"/>
          <w:i/>
        </w:rPr>
        <w:t>CLI handling schemes should be included</w:t>
      </w:r>
    </w:p>
    <w:p w14:paraId="69B11CB7" w14:textId="33492112" w:rsidR="00762C0D" w:rsidRPr="00594EE8" w:rsidRDefault="00762C0D" w:rsidP="00594EE8">
      <w:pPr>
        <w:pStyle w:val="ListParagraph"/>
        <w:numPr>
          <w:ilvl w:val="0"/>
          <w:numId w:val="18"/>
        </w:numPr>
        <w:autoSpaceDE/>
        <w:autoSpaceDN/>
        <w:adjustRightInd/>
        <w:snapToGrid/>
        <w:spacing w:beforeLines="50" w:before="120" w:after="0"/>
        <w:ind w:firstLineChars="0"/>
        <w:rPr>
          <w:rFonts w:eastAsia="Gulim"/>
          <w:i/>
        </w:rPr>
      </w:pPr>
      <w:r w:rsidRPr="00594EE8">
        <w:rPr>
          <w:i/>
          <w:lang w:eastAsia="zh-CN"/>
        </w:rPr>
        <w:t xml:space="preserve">Beam nulling scheme based </w:t>
      </w:r>
      <w:r w:rsidR="0010646B">
        <w:rPr>
          <w:i/>
          <w:lang w:eastAsia="zh-CN"/>
        </w:rPr>
        <w:t xml:space="preserve">on </w:t>
      </w:r>
      <w:r w:rsidRPr="00594EE8">
        <w:rPr>
          <w:i/>
          <w:lang w:eastAsia="zh-CN"/>
        </w:rPr>
        <w:t>gNB-gNB channel measurement</w:t>
      </w:r>
    </w:p>
    <w:p w14:paraId="4AA78D71" w14:textId="25D4CD07" w:rsidR="00762C0D" w:rsidRPr="00594EE8" w:rsidRDefault="00762C0D" w:rsidP="00594EE8">
      <w:pPr>
        <w:pStyle w:val="ListParagraph"/>
        <w:numPr>
          <w:ilvl w:val="0"/>
          <w:numId w:val="18"/>
        </w:numPr>
        <w:autoSpaceDE/>
        <w:autoSpaceDN/>
        <w:adjustRightInd/>
        <w:snapToGrid/>
        <w:spacing w:beforeLines="50" w:before="120" w:after="0"/>
        <w:ind w:firstLineChars="0"/>
        <w:rPr>
          <w:rFonts w:eastAsia="Gulim"/>
          <w:i/>
        </w:rPr>
      </w:pPr>
      <w:r w:rsidRPr="00594EE8">
        <w:rPr>
          <w:i/>
          <w:lang w:eastAsia="zh-CN"/>
        </w:rPr>
        <w:t>UL resource muting</w:t>
      </w:r>
      <w:r w:rsidR="00594EE8" w:rsidRPr="00594EE8">
        <w:rPr>
          <w:i/>
          <w:lang w:eastAsia="zh-CN"/>
        </w:rPr>
        <w:t>-</w:t>
      </w:r>
      <w:r w:rsidRPr="00594EE8">
        <w:rPr>
          <w:i/>
          <w:lang w:eastAsia="zh-CN"/>
        </w:rPr>
        <w:t>based scheme for gNB-gNB CLI suppression</w:t>
      </w:r>
    </w:p>
    <w:p w14:paraId="5DE131DF" w14:textId="05E5745D" w:rsidR="006F03E1" w:rsidRDefault="00762C0D" w:rsidP="00762C0D">
      <w:pPr>
        <w:pStyle w:val="Heading4"/>
        <w:rPr>
          <w:lang w:eastAsia="zh-CN"/>
        </w:rPr>
      </w:pPr>
      <w:r w:rsidRPr="00762C0D">
        <w:rPr>
          <w:lang w:eastAsia="zh-CN"/>
        </w:rPr>
        <w:t>Inter-UE CLI handling</w:t>
      </w:r>
    </w:p>
    <w:p w14:paraId="507630F6" w14:textId="33BA30A9" w:rsidR="00EF2B0D" w:rsidRPr="00EF2B0D" w:rsidRDefault="00EF2B0D" w:rsidP="004343C7">
      <w:pPr>
        <w:rPr>
          <w:lang w:eastAsia="zh-CN"/>
        </w:rPr>
      </w:pPr>
      <w:bookmarkStart w:id="9" w:name="OLE_LINK2"/>
      <w:r w:rsidRPr="00EF2B0D">
        <w:rPr>
          <w:lang w:eastAsia="zh-CN"/>
        </w:rPr>
        <w:t xml:space="preserve">In </w:t>
      </w:r>
      <w:r>
        <w:rPr>
          <w:lang w:eastAsia="zh-CN"/>
        </w:rPr>
        <w:t xml:space="preserve">NR </w:t>
      </w:r>
      <w:r w:rsidRPr="00EF2B0D">
        <w:rPr>
          <w:lang w:eastAsia="zh-CN"/>
        </w:rPr>
        <w:t>Rel</w:t>
      </w:r>
      <w:r>
        <w:rPr>
          <w:lang w:eastAsia="zh-CN"/>
        </w:rPr>
        <w:t>-</w:t>
      </w:r>
      <w:r w:rsidRPr="00EF2B0D">
        <w:rPr>
          <w:lang w:eastAsia="zh-CN"/>
        </w:rPr>
        <w:t>16, a L3-based UE-to-UE CLI measurement and reporting scheme was specified for dynamic/flexible TDD. This scheme can also be used to facilitate coordinated scheduling for SBFD</w:t>
      </w:r>
      <w:r>
        <w:rPr>
          <w:lang w:eastAsia="zh-CN"/>
        </w:rPr>
        <w:t>. During the study phase</w:t>
      </w:r>
      <w:r w:rsidRPr="00EF2B0D">
        <w:rPr>
          <w:lang w:eastAsia="zh-CN"/>
        </w:rPr>
        <w:t xml:space="preserve">, there </w:t>
      </w:r>
      <w:r>
        <w:rPr>
          <w:lang w:eastAsia="zh-CN"/>
        </w:rPr>
        <w:t>was</w:t>
      </w:r>
      <w:r w:rsidRPr="00EF2B0D">
        <w:rPr>
          <w:lang w:eastAsia="zh-CN"/>
        </w:rPr>
        <w:t xml:space="preserve"> some interest in L1/L2-based UE-to-UE CLI measurement and reporting, which </w:t>
      </w:r>
      <w:r>
        <w:rPr>
          <w:lang w:eastAsia="zh-CN"/>
        </w:rPr>
        <w:t>targets to provide</w:t>
      </w:r>
      <w:r w:rsidRPr="00EF2B0D">
        <w:rPr>
          <w:lang w:eastAsia="zh-CN"/>
        </w:rPr>
        <w:t xml:space="preserve"> shorter term interference measurements and lower report latency. It is important to evaluate whether these gains can be realized in practice, as they may come at the cost of increased </w:t>
      </w:r>
      <w:r>
        <w:rPr>
          <w:lang w:eastAsia="zh-CN"/>
        </w:rPr>
        <w:t xml:space="preserve">UE </w:t>
      </w:r>
      <w:r w:rsidRPr="00EF2B0D">
        <w:rPr>
          <w:lang w:eastAsia="zh-CN"/>
        </w:rPr>
        <w:t>complexity and specification impact.</w:t>
      </w:r>
    </w:p>
    <w:bookmarkEnd w:id="9"/>
    <w:p w14:paraId="55451CB9" w14:textId="7289FF8A" w:rsidR="00DB6906" w:rsidRDefault="00EF2B0D" w:rsidP="004343C7">
      <w:pPr>
        <w:rPr>
          <w:noProof/>
        </w:rPr>
      </w:pPr>
      <w:r>
        <w:rPr>
          <w:lang w:eastAsia="zh-CN"/>
        </w:rPr>
        <w:t>As a matter of fact, t</w:t>
      </w:r>
      <w:r w:rsidR="00490AF8">
        <w:rPr>
          <w:lang w:eastAsia="zh-CN"/>
        </w:rPr>
        <w:t xml:space="preserve">he </w:t>
      </w:r>
      <w:r>
        <w:rPr>
          <w:lang w:eastAsia="zh-CN"/>
        </w:rPr>
        <w:t xml:space="preserve">performance </w:t>
      </w:r>
      <w:r w:rsidR="00490AF8">
        <w:rPr>
          <w:lang w:eastAsia="zh-CN"/>
        </w:rPr>
        <w:t xml:space="preserve">comparison between </w:t>
      </w:r>
      <w:r w:rsidR="00490AF8" w:rsidRPr="00F10A4B">
        <w:rPr>
          <w:lang w:eastAsia="zh-CN"/>
        </w:rPr>
        <w:t>L</w:t>
      </w:r>
      <w:r w:rsidR="00490AF8">
        <w:rPr>
          <w:lang w:eastAsia="zh-CN"/>
        </w:rPr>
        <w:t>3</w:t>
      </w:r>
      <w:r w:rsidR="00490AF8" w:rsidRPr="00F10A4B">
        <w:rPr>
          <w:lang w:eastAsia="zh-CN"/>
        </w:rPr>
        <w:t xml:space="preserve"> based UE-to-UE CLI measurement </w:t>
      </w:r>
      <w:r w:rsidR="00490AF8">
        <w:rPr>
          <w:lang w:eastAsia="zh-CN"/>
        </w:rPr>
        <w:t xml:space="preserve">and </w:t>
      </w:r>
      <w:r w:rsidR="00490AF8" w:rsidRPr="00F10A4B">
        <w:rPr>
          <w:lang w:eastAsia="zh-CN"/>
        </w:rPr>
        <w:t>L1/L2 based UE-to-UE CLI measurement</w:t>
      </w:r>
      <w:r w:rsidR="00490AF8">
        <w:rPr>
          <w:lang w:eastAsia="zh-CN"/>
        </w:rPr>
        <w:t xml:space="preserve"> was </w:t>
      </w:r>
      <w:r>
        <w:rPr>
          <w:lang w:eastAsia="zh-CN"/>
        </w:rPr>
        <w:t xml:space="preserve">conducted </w:t>
      </w:r>
      <w:r w:rsidR="00490AF8">
        <w:rPr>
          <w:lang w:eastAsia="zh-CN"/>
        </w:rPr>
        <w:t>and the evaluation results i</w:t>
      </w:r>
      <w:r w:rsidR="006D128F">
        <w:rPr>
          <w:lang w:eastAsia="zh-CN"/>
        </w:rPr>
        <w:t>s</w:t>
      </w:r>
      <w:r w:rsidR="00490AF8">
        <w:rPr>
          <w:lang w:eastAsia="zh-CN"/>
        </w:rPr>
        <w:t xml:space="preserve"> capture</w:t>
      </w:r>
      <w:r w:rsidR="006D128F">
        <w:rPr>
          <w:lang w:eastAsia="zh-CN"/>
        </w:rPr>
        <w:t>d</w:t>
      </w:r>
      <w:r w:rsidR="00490AF8">
        <w:rPr>
          <w:lang w:eastAsia="zh-CN"/>
        </w:rPr>
        <w:t xml:space="preserve"> in section </w:t>
      </w:r>
      <w:r w:rsidR="00490AF8" w:rsidRPr="00CD0D23">
        <w:t>7.4.3.1</w:t>
      </w:r>
      <w:r w:rsidR="00490AF8">
        <w:t xml:space="preserve"> of TR 38.858. In the evaluation, a same coordinated scheduling mechanism is adopted for both </w:t>
      </w:r>
      <w:r w:rsidR="00490AF8" w:rsidRPr="00F10A4B">
        <w:rPr>
          <w:lang w:eastAsia="zh-CN"/>
        </w:rPr>
        <w:t>L</w:t>
      </w:r>
      <w:r w:rsidR="00490AF8">
        <w:rPr>
          <w:lang w:eastAsia="zh-CN"/>
        </w:rPr>
        <w:t>3</w:t>
      </w:r>
      <w:r w:rsidR="00490AF8" w:rsidRPr="00F10A4B">
        <w:rPr>
          <w:lang w:eastAsia="zh-CN"/>
        </w:rPr>
        <w:t xml:space="preserve"> based UE-to-UE CLI measurement </w:t>
      </w:r>
      <w:r w:rsidR="00490AF8">
        <w:rPr>
          <w:lang w:eastAsia="zh-CN"/>
        </w:rPr>
        <w:t xml:space="preserve">and </w:t>
      </w:r>
      <w:r w:rsidR="00490AF8" w:rsidRPr="00F10A4B">
        <w:rPr>
          <w:lang w:eastAsia="zh-CN"/>
        </w:rPr>
        <w:t>L1/L2 based UE-to-UE CLI measurement</w:t>
      </w:r>
      <w:r w:rsidR="006D128F">
        <w:rPr>
          <w:lang w:eastAsia="zh-CN"/>
        </w:rPr>
        <w:t>.</w:t>
      </w:r>
      <w:r w:rsidR="00490AF8">
        <w:t xml:space="preserve"> </w:t>
      </w:r>
      <w:r w:rsidR="00490AF8">
        <w:rPr>
          <w:lang w:eastAsia="zh-CN"/>
        </w:rPr>
        <w:t xml:space="preserve">DL scheduling </w:t>
      </w:r>
      <w:r w:rsidR="006D128F">
        <w:rPr>
          <w:lang w:eastAsia="zh-CN"/>
        </w:rPr>
        <w:t xml:space="preserve">is prioritized </w:t>
      </w:r>
      <w:bookmarkStart w:id="10" w:name="_GoBack"/>
      <w:bookmarkEnd w:id="10"/>
      <w:r w:rsidR="00490AF8">
        <w:rPr>
          <w:lang w:eastAsia="zh-CN"/>
        </w:rPr>
        <w:t xml:space="preserve">whenever there is a concurrent UL transmission which generates strong UE-UE co-channel CLI. To mimic L3 based measurement and reporting, only </w:t>
      </w:r>
      <w:r w:rsidR="00490AF8">
        <w:rPr>
          <w:noProof/>
        </w:rPr>
        <w:t xml:space="preserve">large scale fading is considered. For L1/L2 based measurement </w:t>
      </w:r>
      <w:r w:rsidR="00490AF8">
        <w:rPr>
          <w:noProof/>
        </w:rPr>
        <w:lastRenderedPageBreak/>
        <w:t xml:space="preserve">and reporting, both large scale and small scale fading are considered. Since the large scale fading does not change in SLS, it is similar to long-term </w:t>
      </w:r>
      <w:r w:rsidR="006D128F">
        <w:rPr>
          <w:noProof/>
        </w:rPr>
        <w:t xml:space="preserve">RSRP </w:t>
      </w:r>
      <w:r w:rsidR="00490AF8">
        <w:rPr>
          <w:noProof/>
        </w:rPr>
        <w:t>averaging</w:t>
      </w:r>
      <w:r w:rsidR="006D128F">
        <w:rPr>
          <w:noProof/>
        </w:rPr>
        <w:t xml:space="preserve"> in practice</w:t>
      </w:r>
      <w:r w:rsidR="00490AF8">
        <w:rPr>
          <w:noProof/>
        </w:rPr>
        <w:t xml:space="preserve">. For L1/L2 based measurement, it is asumed that each time when scheduling is performed, the instant large scale and small scale fading can be acquired hence it is quite optimistic and can be viewed as an upper performance bound of L1/L2 based measurement. </w:t>
      </w:r>
    </w:p>
    <w:p w14:paraId="55EB4D20" w14:textId="2E001C29" w:rsidR="00490AF8" w:rsidRPr="0023514B" w:rsidRDefault="00490AF8" w:rsidP="004343C7">
      <w:pPr>
        <w:rPr>
          <w:lang w:eastAsia="zh-CN"/>
        </w:rPr>
      </w:pPr>
      <w:r>
        <w:t>Compared to SBFD with</w:t>
      </w:r>
      <w:r w:rsidR="00DB6906">
        <w:t>out</w:t>
      </w:r>
      <w:r>
        <w:t xml:space="preserve"> inter-UE CLI handling, both c</w:t>
      </w:r>
      <w:r w:rsidRPr="00072783">
        <w:t>oordinated scheduling based on L3 UE-UE CLI measurement</w:t>
      </w:r>
      <w:r>
        <w:t xml:space="preserve"> </w:t>
      </w:r>
      <w:r w:rsidRPr="00072783">
        <w:t>and</w:t>
      </w:r>
      <w:r>
        <w:t xml:space="preserve"> </w:t>
      </w:r>
      <w:r w:rsidRPr="00072783">
        <w:t xml:space="preserve">coordinated scheduling based on L1/L2 UE-UE CLI measurement </w:t>
      </w:r>
      <w:r>
        <w:t>can</w:t>
      </w:r>
      <w:r w:rsidRPr="00072783">
        <w:t xml:space="preserve"> achieve better mean DL Average-UPT</w:t>
      </w:r>
      <w:r>
        <w:t xml:space="preserve"> at the cost of mean UL Average-UPT. However, </w:t>
      </w:r>
      <w:r w:rsidRPr="005560B9">
        <w:t>L3 UE-UE CLI measurement</w:t>
      </w:r>
      <w:r>
        <w:t xml:space="preserve"> has similar performance compared to </w:t>
      </w:r>
      <w:r w:rsidRPr="005560B9">
        <w:t>L1 UE-UE CLI measurement</w:t>
      </w:r>
      <w:r>
        <w:t xml:space="preserve"> for all load levels. </w:t>
      </w:r>
    </w:p>
    <w:p w14:paraId="4EADC922" w14:textId="449EBEBD" w:rsidR="00490AF8" w:rsidRDefault="00490AF8" w:rsidP="00490AF8">
      <w:pPr>
        <w:rPr>
          <w:rFonts w:eastAsia="Gulim"/>
          <w:i/>
        </w:rPr>
      </w:pPr>
      <w:r w:rsidRPr="00441E8D">
        <w:rPr>
          <w:b/>
          <w:i/>
        </w:rPr>
        <w:t>Proposal</w:t>
      </w:r>
      <w:r w:rsidR="00AA66F2">
        <w:rPr>
          <w:b/>
          <w:i/>
        </w:rPr>
        <w:t xml:space="preserve"> 2</w:t>
      </w:r>
      <w:r w:rsidRPr="00441E8D">
        <w:rPr>
          <w:rFonts w:eastAsia="Gulim"/>
          <w:b/>
          <w:i/>
        </w:rPr>
        <w:t>:</w:t>
      </w:r>
      <w:r w:rsidRPr="0022545E">
        <w:rPr>
          <w:rFonts w:eastAsia="Gulim"/>
          <w:b/>
          <w:i/>
        </w:rPr>
        <w:t xml:space="preserve"> </w:t>
      </w:r>
      <w:r w:rsidR="00DB6906" w:rsidRPr="00B46AB7">
        <w:rPr>
          <w:i/>
          <w:lang w:eastAsia="zh-CN"/>
        </w:rPr>
        <w:t>For</w:t>
      </w:r>
      <w:r w:rsidR="00DB6906">
        <w:rPr>
          <w:i/>
          <w:lang w:eastAsia="zh-CN"/>
        </w:rPr>
        <w:t xml:space="preserve"> potential Rel-19 normative work</w:t>
      </w:r>
      <w:r w:rsidR="00DB6906">
        <w:rPr>
          <w:rFonts w:eastAsia="Gulim"/>
          <w:i/>
        </w:rPr>
        <w:t>, e</w:t>
      </w:r>
      <w:r w:rsidRPr="0023514B">
        <w:rPr>
          <w:rFonts w:eastAsia="Gulim"/>
          <w:i/>
        </w:rPr>
        <w:t xml:space="preserve">nhancement to inter-UE </w:t>
      </w:r>
      <w:r w:rsidRPr="00241258">
        <w:rPr>
          <w:rFonts w:eastAsia="Gulim"/>
          <w:i/>
        </w:rPr>
        <w:t>CLI handling schemes</w:t>
      </w:r>
      <w:r>
        <w:rPr>
          <w:rFonts w:eastAsia="Gulim"/>
          <w:i/>
        </w:rPr>
        <w:t xml:space="preserve">, e.g. </w:t>
      </w:r>
      <w:r w:rsidRPr="00441E8D">
        <w:rPr>
          <w:rFonts w:hint="eastAsia"/>
          <w:i/>
          <w:lang w:eastAsia="zh-CN"/>
        </w:rPr>
        <w:t>L</w:t>
      </w:r>
      <w:r w:rsidRPr="00441E8D">
        <w:rPr>
          <w:i/>
          <w:lang w:eastAsia="zh-CN"/>
        </w:rPr>
        <w:t xml:space="preserve">1/2 UE-UE </w:t>
      </w:r>
      <w:r>
        <w:rPr>
          <w:i/>
          <w:lang w:eastAsia="zh-CN"/>
        </w:rPr>
        <w:t xml:space="preserve">co-channel CLI </w:t>
      </w:r>
      <w:r w:rsidRPr="00441E8D">
        <w:rPr>
          <w:i/>
          <w:lang w:eastAsia="zh-CN"/>
        </w:rPr>
        <w:t>measurement and reporting</w:t>
      </w:r>
      <w:r>
        <w:rPr>
          <w:rFonts w:hint="eastAsia"/>
          <w:lang w:eastAsia="zh-CN"/>
        </w:rPr>
        <w:t>,</w:t>
      </w:r>
      <w:r w:rsidRPr="0023514B">
        <w:rPr>
          <w:rFonts w:eastAsia="Gulim"/>
          <w:i/>
        </w:rPr>
        <w:t xml:space="preserve"> </w:t>
      </w:r>
      <w:r>
        <w:rPr>
          <w:rFonts w:eastAsia="Gulim"/>
          <w:i/>
        </w:rPr>
        <w:t xml:space="preserve">is </w:t>
      </w:r>
      <w:r w:rsidRPr="0023514B">
        <w:rPr>
          <w:rFonts w:eastAsia="Gulim"/>
          <w:i/>
        </w:rPr>
        <w:t>deprioritized</w:t>
      </w:r>
      <w:r w:rsidR="00DB6906">
        <w:rPr>
          <w:rFonts w:eastAsia="Gulim"/>
          <w:i/>
        </w:rPr>
        <w:t>.</w:t>
      </w:r>
    </w:p>
    <w:p w14:paraId="2B09F797" w14:textId="5AB43D2B" w:rsidR="00490AF8" w:rsidRDefault="00490AF8" w:rsidP="00490AF8">
      <w:pPr>
        <w:pStyle w:val="Heading3"/>
        <w:rPr>
          <w:lang w:eastAsia="zh-CN"/>
        </w:rPr>
      </w:pPr>
      <w:r>
        <w:rPr>
          <w:lang w:eastAsia="zh-CN"/>
        </w:rPr>
        <w:t>SBFD operation</w:t>
      </w:r>
      <w:r w:rsidR="00C1702B">
        <w:rPr>
          <w:lang w:eastAsia="zh-CN"/>
        </w:rPr>
        <w:t xml:space="preserve"> schemes</w:t>
      </w:r>
    </w:p>
    <w:p w14:paraId="11B81516" w14:textId="7382CF40" w:rsidR="00C1702B" w:rsidRDefault="00490AF8" w:rsidP="004343C7">
      <w:pPr>
        <w:rPr>
          <w:lang w:eastAsia="zh-CN"/>
        </w:rPr>
      </w:pPr>
      <w:r w:rsidRPr="00516146">
        <w:rPr>
          <w:lang w:eastAsia="zh-CN"/>
        </w:rPr>
        <w:t xml:space="preserve">During the study phase, </w:t>
      </w:r>
      <w:r w:rsidR="00782397">
        <w:rPr>
          <w:lang w:eastAsia="zh-CN"/>
        </w:rPr>
        <w:t xml:space="preserve">the potential schemes to enable </w:t>
      </w:r>
      <w:r w:rsidRPr="00516146">
        <w:rPr>
          <w:lang w:eastAsia="zh-CN"/>
        </w:rPr>
        <w:t xml:space="preserve">SBFD operation </w:t>
      </w:r>
      <w:r w:rsidR="00C1702B">
        <w:rPr>
          <w:lang w:eastAsia="zh-CN"/>
        </w:rPr>
        <w:t>were</w:t>
      </w:r>
      <w:r w:rsidRPr="00516146">
        <w:rPr>
          <w:lang w:eastAsia="zh-CN"/>
        </w:rPr>
        <w:t xml:space="preserve"> studied</w:t>
      </w:r>
      <w:r w:rsidR="00782397">
        <w:rPr>
          <w:lang w:eastAsia="zh-CN"/>
        </w:rPr>
        <w:t xml:space="preserve"> and t</w:t>
      </w:r>
      <w:r w:rsidR="00C1702B">
        <w:rPr>
          <w:lang w:eastAsia="zh-CN"/>
        </w:rPr>
        <w:t xml:space="preserve">he following is captured in the conclusion section of TR38.858 </w:t>
      </w:r>
    </w:p>
    <w:tbl>
      <w:tblPr>
        <w:tblStyle w:val="TableGrid"/>
        <w:tblW w:w="0" w:type="auto"/>
        <w:tblLook w:val="04A0" w:firstRow="1" w:lastRow="0" w:firstColumn="1" w:lastColumn="0" w:noHBand="0" w:noVBand="1"/>
      </w:tblPr>
      <w:tblGrid>
        <w:gridCol w:w="9308"/>
      </w:tblGrid>
      <w:tr w:rsidR="00C1702B" w:rsidRPr="00C1702B" w14:paraId="4CF011AA" w14:textId="77777777" w:rsidTr="00C1702B">
        <w:tc>
          <w:tcPr>
            <w:tcW w:w="9308" w:type="dxa"/>
          </w:tcPr>
          <w:p w14:paraId="398F2567" w14:textId="77777777" w:rsidR="00C1702B" w:rsidRPr="00C1702B" w:rsidRDefault="00C1702B" w:rsidP="00C1702B">
            <w:pPr>
              <w:autoSpaceDE/>
              <w:autoSpaceDN/>
              <w:adjustRightInd/>
              <w:snapToGrid/>
              <w:spacing w:after="0"/>
              <w:jc w:val="left"/>
              <w:rPr>
                <w:rFonts w:eastAsia="Batang"/>
                <w:szCs w:val="20"/>
                <w:lang w:val="en-GB"/>
              </w:rPr>
            </w:pPr>
            <w:r w:rsidRPr="00C1702B">
              <w:rPr>
                <w:rFonts w:eastAsia="Batang"/>
                <w:szCs w:val="20"/>
                <w:lang w:val="en-GB"/>
              </w:rPr>
              <w:t xml:space="preserve">SBFD operation at gNB for UEs was studied under the following assumptions, </w:t>
            </w:r>
          </w:p>
          <w:p w14:paraId="439AC45F" w14:textId="77777777"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SBFD operation within a TDD carrier,</w:t>
            </w:r>
          </w:p>
          <w:p w14:paraId="236C5631" w14:textId="77777777"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 xml:space="preserve">SBFD scheme within a single configured DL and UL BWP pair with aligned center frequencies, and </w:t>
            </w:r>
          </w:p>
          <w:p w14:paraId="0E335BF0" w14:textId="77777777"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Up to one UL subband for SBFD operation in an SBFD symbol (excluding legacy UL symbol) within a TDD carrier.</w:t>
            </w:r>
          </w:p>
          <w:p w14:paraId="635ABA43" w14:textId="77777777" w:rsidR="00C1702B" w:rsidRPr="00C1702B" w:rsidRDefault="00C1702B" w:rsidP="00C1702B">
            <w:pPr>
              <w:autoSpaceDE/>
              <w:autoSpaceDN/>
              <w:adjustRightInd/>
              <w:snapToGrid/>
              <w:spacing w:after="0"/>
              <w:jc w:val="left"/>
              <w:rPr>
                <w:rFonts w:eastAsia="Batang"/>
                <w:szCs w:val="20"/>
                <w:lang w:val="en-GB"/>
              </w:rPr>
            </w:pPr>
            <w:r w:rsidRPr="00C1702B">
              <w:rPr>
                <w:rFonts w:eastAsia="Batang"/>
                <w:szCs w:val="20"/>
                <w:lang w:val="en-GB"/>
              </w:rPr>
              <w:t xml:space="preserve">RAN1 concluded SBFD operation Option 4 is feasible for RRC_CONNECTED state from the RAN1 specification perspective, where SBFD operation Option 4 assumes </w:t>
            </w:r>
          </w:p>
          <w:p w14:paraId="2AA87F66" w14:textId="77777777"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 xml:space="preserve">Both time and frequency locations of subbands for SBFD operation are known to SBFD aware UEs. </w:t>
            </w:r>
          </w:p>
          <w:p w14:paraId="1D2C247A" w14:textId="77777777"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UE behaviors for non-SBFD aware UEs follow existing specifications.</w:t>
            </w:r>
          </w:p>
          <w:p w14:paraId="41802D8B" w14:textId="77777777"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From RAN1 perspective, new UE behaviors can be introduced for SBFD aware UEs based on the time and frequency locations of subbands for SBFD operation.</w:t>
            </w:r>
          </w:p>
          <w:p w14:paraId="6D600370" w14:textId="77777777" w:rsidR="00C1702B" w:rsidRPr="00C1702B" w:rsidRDefault="00C1702B" w:rsidP="00C1702B">
            <w:pPr>
              <w:autoSpaceDE/>
              <w:autoSpaceDN/>
              <w:adjustRightInd/>
              <w:snapToGrid/>
              <w:spacing w:after="180"/>
              <w:jc w:val="left"/>
              <w:rPr>
                <w:rFonts w:eastAsia="DengXian"/>
                <w:szCs w:val="20"/>
                <w:lang w:val="en-GB"/>
              </w:rPr>
            </w:pPr>
            <w:r w:rsidRPr="00C1702B">
              <w:rPr>
                <w:rFonts w:eastAsia="DengXian"/>
                <w:szCs w:val="20"/>
                <w:lang w:val="en-GB"/>
              </w:rPr>
              <w:t>Non-SBFD aware UEs, including legacy UEs, and SBFD aware UEs can coexist in cells with SBFD operation at gNB side from RAN1 specification point of view.</w:t>
            </w:r>
          </w:p>
          <w:p w14:paraId="1770C6A4" w14:textId="77777777" w:rsidR="00C1702B" w:rsidRPr="00C1702B" w:rsidRDefault="00C1702B" w:rsidP="00C1702B">
            <w:pPr>
              <w:autoSpaceDE/>
              <w:autoSpaceDN/>
              <w:adjustRightInd/>
              <w:snapToGrid/>
              <w:spacing w:after="0"/>
              <w:jc w:val="left"/>
              <w:rPr>
                <w:rFonts w:eastAsia="Malgun Gothic"/>
                <w:szCs w:val="20"/>
                <w:lang w:val="en-GB"/>
              </w:rPr>
            </w:pPr>
            <w:r w:rsidRPr="00C1702B">
              <w:rPr>
                <w:rFonts w:eastAsia="Batang"/>
                <w:szCs w:val="20"/>
                <w:lang w:val="en-GB"/>
              </w:rPr>
              <w:t>To support SBFD operation Option 4 for RRC_CONNECTED</w:t>
            </w:r>
            <w:r w:rsidRPr="00C1702B">
              <w:rPr>
                <w:rFonts w:eastAsia="Malgun Gothic"/>
                <w:szCs w:val="20"/>
                <w:lang w:val="en-GB"/>
              </w:rPr>
              <w:t xml:space="preserve"> state</w:t>
            </w:r>
            <w:r w:rsidRPr="00C1702B">
              <w:rPr>
                <w:rFonts w:eastAsia="Batang"/>
                <w:szCs w:val="20"/>
                <w:lang w:val="en-GB"/>
              </w:rPr>
              <w:t xml:space="preserve">, RAN1 identified the following </w:t>
            </w:r>
            <w:r w:rsidRPr="00C1702B">
              <w:rPr>
                <w:rFonts w:eastAsia="Malgun Gothic"/>
                <w:szCs w:val="20"/>
                <w:lang w:val="en-GB"/>
              </w:rPr>
              <w:t xml:space="preserve">potential </w:t>
            </w:r>
            <w:r w:rsidRPr="00C1702B">
              <w:rPr>
                <w:rFonts w:eastAsia="Batang"/>
                <w:szCs w:val="20"/>
                <w:lang w:val="en-GB"/>
              </w:rPr>
              <w:t xml:space="preserve">specification impact for SBFD-aware UE: </w:t>
            </w:r>
          </w:p>
          <w:p w14:paraId="202225EE" w14:textId="77777777"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Indication of time and frequency domain locations of SBFD subbands to UEs</w:t>
            </w:r>
          </w:p>
          <w:p w14:paraId="4171FC7D" w14:textId="5E814432" w:rsidR="00C1702B" w:rsidRPr="00C1702B" w:rsidRDefault="00C1702B" w:rsidP="00C1702B">
            <w:pPr>
              <w:numPr>
                <w:ilvl w:val="1"/>
                <w:numId w:val="19"/>
              </w:numPr>
              <w:suppressAutoHyphens/>
              <w:autoSpaceDE/>
              <w:autoSpaceDN/>
              <w:adjustRightInd/>
              <w:snapToGrid/>
              <w:spacing w:after="0"/>
              <w:jc w:val="left"/>
              <w:rPr>
                <w:rFonts w:eastAsia="Malgun Gothic"/>
                <w:szCs w:val="20"/>
                <w:lang w:val="en-GB" w:eastAsia="zh-CN"/>
              </w:rPr>
            </w:pPr>
            <w:r w:rsidRPr="00C1702B">
              <w:rPr>
                <w:rFonts w:eastAsia="Malgun Gothic"/>
                <w:szCs w:val="20"/>
                <w:lang w:val="en-GB" w:eastAsia="zh-CN"/>
              </w:rPr>
              <w:t>UE transmission, reception and measurement behavior and procedures in SBFD symbols and/or non-SBFD symbols</w:t>
            </w:r>
          </w:p>
        </w:tc>
      </w:tr>
    </w:tbl>
    <w:p w14:paraId="5713374E" w14:textId="3F23E394" w:rsidR="004A448B" w:rsidRDefault="009C09F9" w:rsidP="004A448B">
      <w:pPr>
        <w:spacing w:before="120"/>
        <w:rPr>
          <w:rFonts w:eastAsia="Malgun Gothic"/>
          <w:szCs w:val="20"/>
          <w:lang w:val="en-GB" w:eastAsia="zh-CN"/>
        </w:rPr>
      </w:pPr>
      <w:r>
        <w:rPr>
          <w:rFonts w:eastAsia="Malgun Gothic"/>
          <w:szCs w:val="20"/>
          <w:lang w:val="en-GB" w:eastAsia="zh-CN"/>
        </w:rPr>
        <w:t>Note that t</w:t>
      </w:r>
      <w:r w:rsidR="004A448B">
        <w:rPr>
          <w:rFonts w:eastAsia="Malgun Gothic"/>
          <w:szCs w:val="20"/>
          <w:lang w:val="en-GB" w:eastAsia="zh-CN"/>
        </w:rPr>
        <w:t xml:space="preserve">he statement </w:t>
      </w:r>
      <w:r w:rsidR="00782397">
        <w:rPr>
          <w:rFonts w:eastAsia="Malgun Gothic"/>
          <w:szCs w:val="20"/>
          <w:lang w:val="en-GB" w:eastAsia="zh-CN"/>
        </w:rPr>
        <w:t>of</w:t>
      </w:r>
      <w:r w:rsidR="004A448B">
        <w:rPr>
          <w:rFonts w:eastAsia="Malgun Gothic"/>
          <w:szCs w:val="20"/>
          <w:lang w:val="en-GB" w:eastAsia="zh-CN"/>
        </w:rPr>
        <w:t xml:space="preserve"> “</w:t>
      </w:r>
      <w:r w:rsidR="004A448B" w:rsidRPr="00C1702B">
        <w:rPr>
          <w:rFonts w:eastAsia="Malgun Gothic"/>
          <w:szCs w:val="20"/>
          <w:lang w:val="en-GB" w:eastAsia="zh-CN"/>
        </w:rPr>
        <w:t>UE transmission, reception and measurement behavior and procedures in SBFD symbols and/or non-SBFD symbols</w:t>
      </w:r>
      <w:r w:rsidR="004A448B">
        <w:rPr>
          <w:rFonts w:eastAsia="Malgun Gothic"/>
          <w:szCs w:val="20"/>
          <w:lang w:val="en-GB" w:eastAsia="zh-CN"/>
        </w:rPr>
        <w:t>” is quite broad and cover</w:t>
      </w:r>
      <w:r>
        <w:rPr>
          <w:rFonts w:eastAsia="Malgun Gothic"/>
          <w:szCs w:val="20"/>
          <w:lang w:val="en-GB" w:eastAsia="zh-CN"/>
        </w:rPr>
        <w:t>s</w:t>
      </w:r>
      <w:r w:rsidR="004A448B">
        <w:rPr>
          <w:rFonts w:eastAsia="Malgun Gothic"/>
          <w:szCs w:val="20"/>
          <w:lang w:val="en-GB" w:eastAsia="zh-CN"/>
        </w:rPr>
        <w:t xml:space="preserve"> almost all aspects that have been discussed in the study item. </w:t>
      </w:r>
      <w:r w:rsidR="004A448B" w:rsidRPr="004A448B">
        <w:rPr>
          <w:rFonts w:eastAsia="Malgun Gothic"/>
          <w:szCs w:val="20"/>
          <w:lang w:val="en-GB" w:eastAsia="zh-CN"/>
        </w:rPr>
        <w:t>For potential Rel-19 normative work</w:t>
      </w:r>
      <w:r w:rsidR="004A448B">
        <w:rPr>
          <w:rFonts w:eastAsia="Malgun Gothic"/>
          <w:szCs w:val="20"/>
          <w:lang w:val="en-GB" w:eastAsia="zh-CN"/>
        </w:rPr>
        <w:t xml:space="preserve">, there is </w:t>
      </w:r>
      <w:r>
        <w:rPr>
          <w:rFonts w:eastAsia="Malgun Gothic"/>
          <w:szCs w:val="20"/>
          <w:lang w:val="en-GB" w:eastAsia="zh-CN"/>
        </w:rPr>
        <w:t xml:space="preserve">obviously </w:t>
      </w:r>
      <w:r w:rsidR="004A448B">
        <w:rPr>
          <w:rFonts w:eastAsia="Malgun Gothic"/>
          <w:szCs w:val="20"/>
          <w:lang w:val="en-GB" w:eastAsia="zh-CN"/>
        </w:rPr>
        <w:t>no need to include everything</w:t>
      </w:r>
      <w:r w:rsidR="00490AF8" w:rsidRPr="00516146">
        <w:rPr>
          <w:lang w:eastAsia="zh-CN"/>
        </w:rPr>
        <w:t xml:space="preserve">. </w:t>
      </w:r>
      <w:r w:rsidR="00490AF8">
        <w:rPr>
          <w:lang w:eastAsia="zh-CN"/>
        </w:rPr>
        <w:t xml:space="preserve">One example is dynamic SBFD, the evaluations on the performance of </w:t>
      </w:r>
      <w:r>
        <w:rPr>
          <w:lang w:eastAsia="zh-CN"/>
        </w:rPr>
        <w:t xml:space="preserve">dynamic </w:t>
      </w:r>
      <w:r w:rsidR="00490AF8">
        <w:rPr>
          <w:lang w:eastAsia="zh-CN"/>
        </w:rPr>
        <w:t xml:space="preserve">SBFD is not </w:t>
      </w:r>
      <w:r>
        <w:rPr>
          <w:lang w:eastAsia="zh-CN"/>
        </w:rPr>
        <w:t xml:space="preserve">many </w:t>
      </w:r>
      <w:r w:rsidR="00490AF8">
        <w:rPr>
          <w:lang w:eastAsia="zh-CN"/>
        </w:rPr>
        <w:t xml:space="preserve">and the results from different companies are also divergent. Therefore, we suggest dynamic SBFD </w:t>
      </w:r>
      <w:r w:rsidR="004A448B">
        <w:rPr>
          <w:lang w:eastAsia="zh-CN"/>
        </w:rPr>
        <w:t xml:space="preserve">is not included </w:t>
      </w:r>
      <w:r w:rsidR="004A448B">
        <w:rPr>
          <w:rFonts w:eastAsia="Malgun Gothic"/>
          <w:szCs w:val="20"/>
          <w:lang w:val="en-GB" w:eastAsia="zh-CN"/>
        </w:rPr>
        <w:t>f</w:t>
      </w:r>
      <w:r w:rsidR="004A448B" w:rsidRPr="004A448B">
        <w:rPr>
          <w:rFonts w:eastAsia="Malgun Gothic"/>
          <w:szCs w:val="20"/>
          <w:lang w:val="en-GB" w:eastAsia="zh-CN"/>
        </w:rPr>
        <w:t>or potential Rel-19 normative work</w:t>
      </w:r>
      <w:r w:rsidR="004A448B">
        <w:rPr>
          <w:rFonts w:eastAsia="Malgun Gothic"/>
          <w:szCs w:val="20"/>
          <w:lang w:val="en-GB" w:eastAsia="zh-CN"/>
        </w:rPr>
        <w:t>. PDCCH enhancement is another example</w:t>
      </w:r>
      <w:r>
        <w:rPr>
          <w:rFonts w:eastAsia="Malgun Gothic"/>
          <w:szCs w:val="20"/>
          <w:lang w:val="en-GB" w:eastAsia="zh-CN"/>
        </w:rPr>
        <w:t xml:space="preserve"> which is not essential but incurs a lot </w:t>
      </w:r>
      <w:r w:rsidR="007E1338">
        <w:rPr>
          <w:rFonts w:eastAsia="Malgun Gothic"/>
          <w:szCs w:val="20"/>
          <w:lang w:val="en-GB" w:eastAsia="zh-CN"/>
        </w:rPr>
        <w:t xml:space="preserve">of </w:t>
      </w:r>
      <w:r>
        <w:rPr>
          <w:rFonts w:eastAsia="Malgun Gothic"/>
          <w:szCs w:val="20"/>
          <w:lang w:val="en-GB" w:eastAsia="zh-CN"/>
        </w:rPr>
        <w:t>specification changes and UE implementation complexity</w:t>
      </w:r>
      <w:r w:rsidR="004A448B">
        <w:rPr>
          <w:rFonts w:eastAsia="Malgun Gothic"/>
          <w:szCs w:val="20"/>
          <w:lang w:val="en-GB" w:eastAsia="zh-CN"/>
        </w:rPr>
        <w:t>.</w:t>
      </w:r>
    </w:p>
    <w:p w14:paraId="4F824BFE" w14:textId="7257AB2C" w:rsidR="00490AF8" w:rsidRDefault="004A448B" w:rsidP="004A448B">
      <w:pPr>
        <w:spacing w:before="120"/>
        <w:rPr>
          <w:lang w:eastAsia="zh-CN"/>
        </w:rPr>
      </w:pPr>
      <w:r>
        <w:rPr>
          <w:lang w:eastAsia="zh-CN"/>
        </w:rPr>
        <w:t>In our view</w:t>
      </w:r>
      <w:r w:rsidR="00490AF8">
        <w:rPr>
          <w:lang w:eastAsia="zh-CN"/>
        </w:rPr>
        <w:t xml:space="preserve">, the subband configuration, and the collision handling can be in the scope since they are </w:t>
      </w:r>
      <w:r w:rsidR="00020E77">
        <w:rPr>
          <w:lang w:eastAsia="zh-CN"/>
        </w:rPr>
        <w:t xml:space="preserve">basic </w:t>
      </w:r>
      <w:r w:rsidR="002D13CF">
        <w:rPr>
          <w:lang w:eastAsia="zh-CN"/>
        </w:rPr>
        <w:t xml:space="preserve">components </w:t>
      </w:r>
      <w:r w:rsidR="00490AF8">
        <w:rPr>
          <w:lang w:eastAsia="zh-CN"/>
        </w:rPr>
        <w:t>for the SBFD operation, while resource allocation</w:t>
      </w:r>
      <w:r w:rsidR="002D13CF">
        <w:rPr>
          <w:lang w:eastAsia="zh-CN"/>
        </w:rPr>
        <w:t xml:space="preserve"> and e</w:t>
      </w:r>
      <w:r w:rsidR="002D13CF" w:rsidRPr="002D13CF">
        <w:rPr>
          <w:lang w:eastAsia="zh-CN"/>
        </w:rPr>
        <w:t>nhancement to UL transmissions and DL receptions across SBFD symbols and non SBFD symbols in different slots</w:t>
      </w:r>
      <w:r w:rsidR="00490AF8">
        <w:rPr>
          <w:lang w:eastAsia="zh-CN"/>
        </w:rPr>
        <w:t xml:space="preserve"> are more </w:t>
      </w:r>
      <w:r w:rsidR="002D13CF">
        <w:rPr>
          <w:lang w:eastAsia="zh-CN"/>
        </w:rPr>
        <w:t xml:space="preserve">like </w:t>
      </w:r>
      <w:r w:rsidR="00490AF8">
        <w:rPr>
          <w:lang w:eastAsia="zh-CN"/>
        </w:rPr>
        <w:t>performance optimization</w:t>
      </w:r>
      <w:r w:rsidR="002D13CF">
        <w:rPr>
          <w:lang w:eastAsia="zh-CN"/>
        </w:rPr>
        <w:t>, which</w:t>
      </w:r>
      <w:r w:rsidR="00490AF8">
        <w:rPr>
          <w:lang w:eastAsia="zh-CN"/>
        </w:rPr>
        <w:t xml:space="preserve"> can be </w:t>
      </w:r>
      <w:r w:rsidR="00020E77">
        <w:rPr>
          <w:lang w:eastAsia="zh-CN"/>
        </w:rPr>
        <w:t>taken as</w:t>
      </w:r>
      <w:r w:rsidR="00490AF8">
        <w:rPr>
          <w:lang w:eastAsia="zh-CN"/>
        </w:rPr>
        <w:t xml:space="preserve"> the second priority. </w:t>
      </w:r>
    </w:p>
    <w:p w14:paraId="54AA418A" w14:textId="66FCE0E8" w:rsidR="00490AF8" w:rsidRPr="0022545E" w:rsidRDefault="00490AF8" w:rsidP="00454B29">
      <w:pPr>
        <w:rPr>
          <w:i/>
          <w:lang w:eastAsia="zh-CN"/>
        </w:rPr>
      </w:pPr>
      <w:r w:rsidRPr="00441E8D">
        <w:rPr>
          <w:b/>
          <w:i/>
        </w:rPr>
        <w:t>Proposal</w:t>
      </w:r>
      <w:r w:rsidR="009E140D">
        <w:rPr>
          <w:b/>
          <w:i/>
        </w:rPr>
        <w:t xml:space="preserve"> 3</w:t>
      </w:r>
      <w:r w:rsidRPr="00441E8D">
        <w:rPr>
          <w:rFonts w:eastAsia="Gulim"/>
          <w:b/>
          <w:i/>
        </w:rPr>
        <w:t>:</w:t>
      </w:r>
      <w:r w:rsidRPr="0022545E">
        <w:rPr>
          <w:i/>
          <w:lang w:eastAsia="zh-CN"/>
        </w:rPr>
        <w:t xml:space="preserve"> </w:t>
      </w:r>
      <w:r w:rsidR="004A448B" w:rsidRPr="004A448B">
        <w:rPr>
          <w:i/>
          <w:lang w:eastAsia="zh-CN"/>
        </w:rPr>
        <w:t>For potential Rel-19 normative work</w:t>
      </w:r>
      <w:r w:rsidRPr="0022545E">
        <w:rPr>
          <w:i/>
          <w:lang w:eastAsia="zh-CN"/>
        </w:rPr>
        <w:t>, the following can be included</w:t>
      </w:r>
      <w:r w:rsidR="00555E9B">
        <w:rPr>
          <w:i/>
          <w:lang w:eastAsia="zh-CN"/>
        </w:rPr>
        <w:t xml:space="preserve"> for SBFD operation</w:t>
      </w:r>
    </w:p>
    <w:p w14:paraId="22A1250D" w14:textId="77777777" w:rsidR="00490AF8" w:rsidRPr="0022545E" w:rsidRDefault="00490AF8" w:rsidP="00454B29">
      <w:pPr>
        <w:numPr>
          <w:ilvl w:val="0"/>
          <w:numId w:val="10"/>
        </w:numPr>
        <w:tabs>
          <w:tab w:val="num" w:pos="1440"/>
        </w:tabs>
        <w:autoSpaceDE/>
        <w:autoSpaceDN/>
        <w:adjustRightInd/>
        <w:snapToGrid/>
        <w:rPr>
          <w:i/>
          <w:lang w:eastAsia="zh-CN"/>
        </w:rPr>
      </w:pPr>
      <w:r w:rsidRPr="0022545E">
        <w:rPr>
          <w:i/>
          <w:lang w:eastAsia="zh-CN"/>
        </w:rPr>
        <w:t>Time and frequency location configuration of UL/DL subband</w:t>
      </w:r>
    </w:p>
    <w:p w14:paraId="1B171601" w14:textId="77777777" w:rsidR="00490AF8" w:rsidRDefault="00490AF8" w:rsidP="00454B29">
      <w:pPr>
        <w:numPr>
          <w:ilvl w:val="0"/>
          <w:numId w:val="10"/>
        </w:numPr>
        <w:tabs>
          <w:tab w:val="num" w:pos="1440"/>
        </w:tabs>
        <w:autoSpaceDE/>
        <w:autoSpaceDN/>
        <w:adjustRightInd/>
        <w:snapToGrid/>
        <w:rPr>
          <w:i/>
          <w:lang w:eastAsia="zh-CN"/>
        </w:rPr>
      </w:pPr>
      <w:r w:rsidRPr="0022545E">
        <w:rPr>
          <w:i/>
          <w:lang w:eastAsia="zh-CN"/>
        </w:rPr>
        <w:t xml:space="preserve">UE collision handling between UL transmission and DL reception for SBFD-aware UEs </w:t>
      </w:r>
    </w:p>
    <w:p w14:paraId="5FB3D344" w14:textId="77777777" w:rsidR="00490AF8" w:rsidRPr="0022545E" w:rsidRDefault="00490AF8" w:rsidP="00454B29">
      <w:pPr>
        <w:numPr>
          <w:ilvl w:val="0"/>
          <w:numId w:val="10"/>
        </w:numPr>
        <w:autoSpaceDE/>
        <w:autoSpaceDN/>
        <w:adjustRightInd/>
        <w:snapToGrid/>
        <w:rPr>
          <w:i/>
          <w:lang w:eastAsia="zh-CN"/>
        </w:rPr>
      </w:pPr>
      <w:r w:rsidRPr="0022545E">
        <w:rPr>
          <w:i/>
          <w:lang w:eastAsia="zh-CN"/>
        </w:rPr>
        <w:lastRenderedPageBreak/>
        <w:t>Frequency resource allocation of CSI-RS and subband configuration of CSI reporting across DL subbands</w:t>
      </w:r>
    </w:p>
    <w:p w14:paraId="3604845A" w14:textId="600A4CDA" w:rsidR="00490AF8" w:rsidRPr="0022545E" w:rsidRDefault="00490AF8" w:rsidP="00454B29">
      <w:pPr>
        <w:rPr>
          <w:i/>
          <w:lang w:eastAsia="zh-CN"/>
        </w:rPr>
      </w:pPr>
      <w:r w:rsidRPr="00441E8D">
        <w:rPr>
          <w:b/>
          <w:i/>
        </w:rPr>
        <w:t>Proposal</w:t>
      </w:r>
      <w:r w:rsidR="009E140D">
        <w:rPr>
          <w:b/>
          <w:i/>
        </w:rPr>
        <w:t xml:space="preserve"> 4</w:t>
      </w:r>
      <w:r w:rsidRPr="00441E8D">
        <w:rPr>
          <w:rFonts w:eastAsia="Gulim"/>
          <w:b/>
          <w:i/>
        </w:rPr>
        <w:t>:</w:t>
      </w:r>
      <w:r w:rsidRPr="0022545E">
        <w:rPr>
          <w:b/>
          <w:i/>
          <w:lang w:eastAsia="zh-CN"/>
        </w:rPr>
        <w:t xml:space="preserve"> </w:t>
      </w:r>
      <w:r w:rsidR="00020E77" w:rsidRPr="00020E77">
        <w:rPr>
          <w:i/>
          <w:lang w:eastAsia="zh-CN"/>
        </w:rPr>
        <w:t>For potential Rel-19 normative work</w:t>
      </w:r>
      <w:r w:rsidRPr="0022545E">
        <w:rPr>
          <w:i/>
          <w:lang w:eastAsia="zh-CN"/>
        </w:rPr>
        <w:t>, the following can be included as second priority</w:t>
      </w:r>
      <w:r w:rsidR="006840AD">
        <w:rPr>
          <w:i/>
          <w:lang w:eastAsia="zh-CN"/>
        </w:rPr>
        <w:t xml:space="preserve"> for </w:t>
      </w:r>
      <w:r w:rsidR="006840AD" w:rsidRPr="0022545E">
        <w:rPr>
          <w:i/>
          <w:lang w:eastAsia="zh-CN"/>
        </w:rPr>
        <w:t>SBFD operation</w:t>
      </w:r>
    </w:p>
    <w:p w14:paraId="7FA574B3" w14:textId="77777777" w:rsidR="00020E77" w:rsidRDefault="00490AF8" w:rsidP="00454B29">
      <w:pPr>
        <w:numPr>
          <w:ilvl w:val="0"/>
          <w:numId w:val="10"/>
        </w:numPr>
        <w:tabs>
          <w:tab w:val="num" w:pos="1440"/>
        </w:tabs>
        <w:autoSpaceDE/>
        <w:autoSpaceDN/>
        <w:adjustRightInd/>
        <w:snapToGrid/>
        <w:rPr>
          <w:i/>
          <w:lang w:eastAsia="zh-CN"/>
        </w:rPr>
      </w:pPr>
      <w:r w:rsidRPr="0022545E">
        <w:rPr>
          <w:i/>
          <w:lang w:eastAsia="zh-CN"/>
        </w:rPr>
        <w:t>Frequency resource allocation of PDSCH/PUSCH in case of unaligned boundaries between RBG/PRG(s) and SBFD subband(s)</w:t>
      </w:r>
    </w:p>
    <w:p w14:paraId="5E9F9452" w14:textId="780F57BA" w:rsidR="00490AF8" w:rsidRPr="00020E77" w:rsidRDefault="00490AF8" w:rsidP="00454B29">
      <w:pPr>
        <w:numPr>
          <w:ilvl w:val="0"/>
          <w:numId w:val="10"/>
        </w:numPr>
        <w:tabs>
          <w:tab w:val="num" w:pos="1440"/>
        </w:tabs>
        <w:autoSpaceDE/>
        <w:autoSpaceDN/>
        <w:adjustRightInd/>
        <w:snapToGrid/>
        <w:rPr>
          <w:i/>
          <w:lang w:eastAsia="zh-CN"/>
        </w:rPr>
      </w:pPr>
      <w:r w:rsidRPr="00020E77">
        <w:rPr>
          <w:i/>
          <w:lang w:eastAsia="zh-CN"/>
        </w:rPr>
        <w:t>Enhancement to UL transmissions and DL receptions across SBFD symbols and non SBFD symbols in different slots</w:t>
      </w:r>
    </w:p>
    <w:p w14:paraId="236580CF" w14:textId="0F5A8070" w:rsidR="00490AF8" w:rsidRPr="00144163" w:rsidRDefault="0024202E" w:rsidP="00490AF8">
      <w:pPr>
        <w:pStyle w:val="Heading2"/>
        <w:rPr>
          <w:lang w:eastAsia="zh-CN"/>
        </w:rPr>
      </w:pPr>
      <w:r>
        <w:rPr>
          <w:lang w:eastAsia="zh-CN"/>
        </w:rPr>
        <w:t>Rel-18 study on d</w:t>
      </w:r>
      <w:r w:rsidR="00490AF8">
        <w:rPr>
          <w:lang w:eastAsia="zh-CN"/>
        </w:rPr>
        <w:t>ynamic/flexible</w:t>
      </w:r>
      <w:r w:rsidR="00490AF8" w:rsidRPr="00144163">
        <w:rPr>
          <w:lang w:eastAsia="zh-CN"/>
        </w:rPr>
        <w:t xml:space="preserve"> </w:t>
      </w:r>
      <w:r w:rsidR="00490AF8">
        <w:rPr>
          <w:lang w:eastAsia="zh-CN"/>
        </w:rPr>
        <w:t>TDD</w:t>
      </w:r>
    </w:p>
    <w:p w14:paraId="080B4A49" w14:textId="5765A7C4" w:rsidR="00490AF8" w:rsidRPr="00144163" w:rsidRDefault="00490AF8" w:rsidP="00490AF8">
      <w:pPr>
        <w:pStyle w:val="Heading3"/>
        <w:rPr>
          <w:lang w:eastAsia="zh-CN"/>
        </w:rPr>
      </w:pPr>
      <w:r w:rsidRPr="00144163">
        <w:rPr>
          <w:lang w:eastAsia="zh-CN"/>
        </w:rPr>
        <w:t xml:space="preserve">Motivation </w:t>
      </w:r>
      <w:r w:rsidR="007969D9">
        <w:rPr>
          <w:lang w:eastAsia="zh-CN"/>
        </w:rPr>
        <w:t>of dynamic/flexible TDD</w:t>
      </w:r>
    </w:p>
    <w:p w14:paraId="342D9821" w14:textId="331D407A" w:rsidR="00490AF8" w:rsidRDefault="004F5EDC" w:rsidP="004343C7">
      <w:pPr>
        <w:rPr>
          <w:lang w:eastAsia="zh-CN"/>
        </w:rPr>
      </w:pPr>
      <w:r>
        <w:t>As mentioned in section 2.1.1, c</w:t>
      </w:r>
      <w:r w:rsidRPr="00C774A9">
        <w:t>onventional TDD networks typically use semi-static DL-dominant UL/DL configurations</w:t>
      </w:r>
      <w:r w:rsidR="00484323">
        <w:rPr>
          <w:lang w:eastAsia="zh-CN"/>
        </w:rPr>
        <w:t xml:space="preserve">. With </w:t>
      </w:r>
      <w:r>
        <w:rPr>
          <w:lang w:eastAsia="zh-CN"/>
        </w:rPr>
        <w:t>the</w:t>
      </w:r>
      <w:r w:rsidR="00490AF8" w:rsidRPr="00E53F44">
        <w:rPr>
          <w:lang w:eastAsia="zh-CN"/>
        </w:rPr>
        <w:t xml:space="preserve"> increasing popular</w:t>
      </w:r>
      <w:r>
        <w:rPr>
          <w:lang w:eastAsia="zh-CN"/>
        </w:rPr>
        <w:t>ity of</w:t>
      </w:r>
      <w:r w:rsidR="00490AF8" w:rsidRPr="00E53F44">
        <w:rPr>
          <w:lang w:eastAsia="zh-CN"/>
        </w:rPr>
        <w:t xml:space="preserve"> industrial use cases</w:t>
      </w:r>
      <w:r>
        <w:rPr>
          <w:lang w:eastAsia="zh-CN"/>
        </w:rPr>
        <w:t>,</w:t>
      </w:r>
      <w:r w:rsidR="00490AF8" w:rsidRPr="00E53F44">
        <w:rPr>
          <w:lang w:eastAsia="zh-CN"/>
        </w:rPr>
        <w:t xml:space="preserve"> there is an unmet need for higher uplink data rates and capacity. One way to address this need is to use </w:t>
      </w:r>
      <w:r w:rsidR="008805AA">
        <w:rPr>
          <w:lang w:eastAsia="zh-CN"/>
        </w:rPr>
        <w:t>UL</w:t>
      </w:r>
      <w:r w:rsidR="00490AF8" w:rsidRPr="00E53F44">
        <w:rPr>
          <w:lang w:eastAsia="zh-CN"/>
        </w:rPr>
        <w:t xml:space="preserve">-dominant TDD configurations in factories. This can be done by using different TDD UL/DL configurations for factory deployments than for macro deployments. </w:t>
      </w:r>
    </w:p>
    <w:p w14:paraId="5431FA03" w14:textId="49BDC993" w:rsidR="00490AF8" w:rsidRDefault="00490AF8" w:rsidP="00490AF8">
      <w:pPr>
        <w:spacing w:before="120" w:after="240"/>
        <w:jc w:val="center"/>
        <w:rPr>
          <w:noProof/>
          <w:lang w:eastAsia="zh-CN"/>
        </w:rPr>
      </w:pPr>
      <w:r w:rsidRPr="00D16BB4">
        <w:rPr>
          <w:noProof/>
          <w:lang w:eastAsia="zh-CN"/>
        </w:rPr>
        <w:drawing>
          <wp:inline distT="0" distB="0" distL="0" distR="0" wp14:anchorId="73E453BF" wp14:editId="7E92330F">
            <wp:extent cx="2385060" cy="1101725"/>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5060" cy="1101725"/>
                    </a:xfrm>
                    <a:prstGeom prst="rect">
                      <a:avLst/>
                    </a:prstGeom>
                    <a:noFill/>
                    <a:ln>
                      <a:noFill/>
                    </a:ln>
                  </pic:spPr>
                </pic:pic>
              </a:graphicData>
            </a:graphic>
          </wp:inline>
        </w:drawing>
      </w:r>
      <w:r>
        <w:rPr>
          <w:noProof/>
          <w:lang w:eastAsia="zh-CN"/>
        </w:rPr>
        <w:t xml:space="preserve">      </w:t>
      </w:r>
      <w:r w:rsidRPr="00790A92">
        <w:rPr>
          <w:noProof/>
          <w:lang w:eastAsia="zh-CN"/>
        </w:rPr>
        <w:drawing>
          <wp:inline distT="0" distB="0" distL="0" distR="0" wp14:anchorId="196DC684" wp14:editId="36D161D2">
            <wp:extent cx="3211195" cy="1365885"/>
            <wp:effectExtent l="0" t="0" r="825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11195" cy="1365885"/>
                    </a:xfrm>
                    <a:prstGeom prst="rect">
                      <a:avLst/>
                    </a:prstGeom>
                    <a:noFill/>
                    <a:ln>
                      <a:noFill/>
                    </a:ln>
                  </pic:spPr>
                </pic:pic>
              </a:graphicData>
            </a:graphic>
          </wp:inline>
        </w:drawing>
      </w:r>
    </w:p>
    <w:p w14:paraId="1C511EA2" w14:textId="74DF0B36" w:rsidR="00490AF8" w:rsidRPr="00D16BB4" w:rsidRDefault="00681B3A" w:rsidP="00681B3A">
      <w:pPr>
        <w:pStyle w:val="Caption"/>
        <w:rPr>
          <w:lang w:eastAsia="zh-CN"/>
        </w:rPr>
      </w:pPr>
      <w:bookmarkStart w:id="11" w:name="_Ref144485469"/>
      <w:r>
        <w:t xml:space="preserve">Figure </w:t>
      </w:r>
      <w:r w:rsidR="00110C3D">
        <w:rPr>
          <w:noProof/>
        </w:rPr>
        <w:fldChar w:fldCharType="begin"/>
      </w:r>
      <w:r w:rsidR="00110C3D">
        <w:rPr>
          <w:noProof/>
        </w:rPr>
        <w:instrText xml:space="preserve"> SEQ Figure \* ARABIC </w:instrText>
      </w:r>
      <w:r w:rsidR="00110C3D">
        <w:rPr>
          <w:noProof/>
        </w:rPr>
        <w:fldChar w:fldCharType="separate"/>
      </w:r>
      <w:r w:rsidR="00072F57">
        <w:rPr>
          <w:noProof/>
        </w:rPr>
        <w:t>5</w:t>
      </w:r>
      <w:r w:rsidR="00110C3D">
        <w:rPr>
          <w:noProof/>
        </w:rPr>
        <w:fldChar w:fldCharType="end"/>
      </w:r>
      <w:bookmarkEnd w:id="11"/>
      <w:r w:rsidR="00490AF8" w:rsidRPr="00D16BB4">
        <w:rPr>
          <w:lang w:eastAsia="zh-CN"/>
        </w:rPr>
        <w:t xml:space="preserve">. </w:t>
      </w:r>
      <w:r w:rsidR="00E94301">
        <w:rPr>
          <w:lang w:eastAsia="zh-CN"/>
        </w:rPr>
        <w:t>Dynamic/f</w:t>
      </w:r>
      <w:r w:rsidR="00490AF8">
        <w:rPr>
          <w:lang w:eastAsia="zh-CN"/>
        </w:rPr>
        <w:t>lexible TDD configuration and the</w:t>
      </w:r>
      <w:r w:rsidR="00BC5234">
        <w:rPr>
          <w:lang w:eastAsia="zh-CN"/>
        </w:rPr>
        <w:t xml:space="preserve"> corresponding</w:t>
      </w:r>
      <w:r w:rsidR="00490AF8">
        <w:rPr>
          <w:lang w:eastAsia="zh-CN"/>
        </w:rPr>
        <w:t xml:space="preserve"> deployment scenario</w:t>
      </w:r>
    </w:p>
    <w:p w14:paraId="6F10E2A6" w14:textId="73648AEC" w:rsidR="00490AF8" w:rsidRPr="00144163" w:rsidRDefault="00490AF8" w:rsidP="00490AF8">
      <w:pPr>
        <w:pStyle w:val="Heading3"/>
        <w:rPr>
          <w:lang w:eastAsia="zh-CN"/>
        </w:rPr>
      </w:pPr>
      <w:r w:rsidRPr="00144163">
        <w:rPr>
          <w:lang w:eastAsia="zh-CN"/>
        </w:rPr>
        <w:t>Key challenges</w:t>
      </w:r>
    </w:p>
    <w:p w14:paraId="75D3E42D" w14:textId="19BF63F4" w:rsidR="00490AF8" w:rsidRDefault="00E94301" w:rsidP="004343C7">
      <w:pPr>
        <w:rPr>
          <w:lang w:eastAsia="zh-CN"/>
        </w:rPr>
      </w:pPr>
      <w:r>
        <w:rPr>
          <w:lang w:eastAsia="zh-CN"/>
        </w:rPr>
        <w:t>In d</w:t>
      </w:r>
      <w:r w:rsidR="00490AF8" w:rsidRPr="00E53F44">
        <w:rPr>
          <w:lang w:eastAsia="zh-CN"/>
        </w:rPr>
        <w:t>ynamic/flexible TDD</w:t>
      </w:r>
      <w:r>
        <w:rPr>
          <w:lang w:eastAsia="zh-CN"/>
        </w:rPr>
        <w:t xml:space="preserve">, </w:t>
      </w:r>
      <w:r w:rsidR="008805AA">
        <w:rPr>
          <w:lang w:eastAsia="zh-CN"/>
        </w:rPr>
        <w:t>the key challenges are gNB-gNB co-channel</w:t>
      </w:r>
      <w:r w:rsidR="008805AA" w:rsidRPr="00E53F44">
        <w:rPr>
          <w:lang w:eastAsia="zh-CN"/>
        </w:rPr>
        <w:t xml:space="preserve"> </w:t>
      </w:r>
      <w:r w:rsidR="008805AA">
        <w:rPr>
          <w:lang w:eastAsia="zh-CN"/>
        </w:rPr>
        <w:t>CLI and UE-UE co-channel CLI. For the</w:t>
      </w:r>
      <w:r>
        <w:rPr>
          <w:lang w:eastAsia="zh-CN"/>
        </w:rPr>
        <w:t xml:space="preserve"> scenario in </w:t>
      </w:r>
      <w:r>
        <w:rPr>
          <w:lang w:eastAsia="zh-CN"/>
        </w:rPr>
        <w:fldChar w:fldCharType="begin"/>
      </w:r>
      <w:r>
        <w:rPr>
          <w:lang w:eastAsia="zh-CN"/>
        </w:rPr>
        <w:instrText xml:space="preserve"> REF _Ref144485469 \h </w:instrText>
      </w:r>
      <w:r>
        <w:rPr>
          <w:lang w:eastAsia="zh-CN"/>
        </w:rPr>
      </w:r>
      <w:r>
        <w:rPr>
          <w:lang w:eastAsia="zh-CN"/>
        </w:rPr>
        <w:fldChar w:fldCharType="separate"/>
      </w:r>
      <w:r w:rsidR="00072F57">
        <w:t xml:space="preserve">Figure </w:t>
      </w:r>
      <w:r w:rsidR="00072F57">
        <w:rPr>
          <w:noProof/>
        </w:rPr>
        <w:t>5</w:t>
      </w:r>
      <w:r>
        <w:rPr>
          <w:lang w:eastAsia="zh-CN"/>
        </w:rPr>
        <w:fldChar w:fldCharType="end"/>
      </w:r>
      <w:r w:rsidR="008805AA">
        <w:rPr>
          <w:lang w:eastAsia="zh-CN"/>
        </w:rPr>
        <w:t>, the key</w:t>
      </w:r>
      <w:r w:rsidR="00490AF8">
        <w:rPr>
          <w:lang w:eastAsia="zh-CN"/>
        </w:rPr>
        <w:t xml:space="preserve"> </w:t>
      </w:r>
      <w:r w:rsidR="008805AA">
        <w:rPr>
          <w:lang w:eastAsia="zh-CN"/>
        </w:rPr>
        <w:t xml:space="preserve">issue is the </w:t>
      </w:r>
      <w:r w:rsidR="00490AF8">
        <w:rPr>
          <w:lang w:eastAsia="zh-CN"/>
        </w:rPr>
        <w:t>gNB-gNB co-channel</w:t>
      </w:r>
      <w:r w:rsidR="00490AF8" w:rsidRPr="00E53F44">
        <w:rPr>
          <w:lang w:eastAsia="zh-CN"/>
        </w:rPr>
        <w:t xml:space="preserve"> </w:t>
      </w:r>
      <w:r w:rsidR="00490AF8">
        <w:rPr>
          <w:lang w:eastAsia="zh-CN"/>
        </w:rPr>
        <w:t>CLI</w:t>
      </w:r>
      <w:r w:rsidR="00490AF8" w:rsidRPr="00E53F44">
        <w:rPr>
          <w:lang w:eastAsia="zh-CN"/>
        </w:rPr>
        <w:t xml:space="preserve"> from macro base stations to small cells. </w:t>
      </w:r>
      <w:r w:rsidR="008805AA">
        <w:rPr>
          <w:lang w:eastAsia="zh-CN"/>
        </w:rPr>
        <w:t xml:space="preserve">The UE-UE interference is not significant due to the penetration loss. </w:t>
      </w:r>
      <w:r w:rsidR="00490AF8" w:rsidRPr="00E53F44">
        <w:rPr>
          <w:lang w:eastAsia="zh-CN"/>
        </w:rPr>
        <w:t xml:space="preserve">The level of </w:t>
      </w:r>
      <w:r w:rsidR="008805AA">
        <w:rPr>
          <w:lang w:eastAsia="zh-CN"/>
        </w:rPr>
        <w:t>gNB-gNB</w:t>
      </w:r>
      <w:r w:rsidR="00490AF8" w:rsidRPr="00E53F44">
        <w:rPr>
          <w:lang w:eastAsia="zh-CN"/>
        </w:rPr>
        <w:t xml:space="preserve"> </w:t>
      </w:r>
      <w:r w:rsidR="008805AA">
        <w:rPr>
          <w:lang w:eastAsia="zh-CN"/>
        </w:rPr>
        <w:t xml:space="preserve">CLI </w:t>
      </w:r>
      <w:r w:rsidR="00490AF8" w:rsidRPr="00E53F44">
        <w:rPr>
          <w:lang w:eastAsia="zh-CN"/>
        </w:rPr>
        <w:t xml:space="preserve">may vary depending on the distance between the base stations, the penetration loss of the walls, </w:t>
      </w:r>
      <w:r w:rsidR="008805AA">
        <w:rPr>
          <w:lang w:eastAsia="zh-CN"/>
        </w:rPr>
        <w:t>etc</w:t>
      </w:r>
      <w:r w:rsidR="00490AF8" w:rsidRPr="00E53F44">
        <w:rPr>
          <w:lang w:eastAsia="zh-CN"/>
        </w:rPr>
        <w:t xml:space="preserve">. To ensure that dynamic/flexible TDD can provide significant uplink capacity, it is important to develop effective and efficient methods to suppress </w:t>
      </w:r>
      <w:r w:rsidR="008805AA">
        <w:rPr>
          <w:lang w:eastAsia="zh-CN"/>
        </w:rPr>
        <w:t xml:space="preserve">gNB-gNB </w:t>
      </w:r>
      <w:r w:rsidR="00C26886">
        <w:rPr>
          <w:lang w:eastAsia="zh-CN"/>
        </w:rPr>
        <w:t xml:space="preserve">co-channel </w:t>
      </w:r>
      <w:r w:rsidR="008805AA">
        <w:rPr>
          <w:lang w:eastAsia="zh-CN"/>
        </w:rPr>
        <w:t>CLI</w:t>
      </w:r>
      <w:r w:rsidR="00490AF8" w:rsidRPr="00E53F44">
        <w:rPr>
          <w:lang w:eastAsia="zh-CN"/>
        </w:rPr>
        <w:t>.</w:t>
      </w:r>
    </w:p>
    <w:p w14:paraId="5CE58583" w14:textId="78A1DE48" w:rsidR="00490AF8" w:rsidRDefault="00C34982" w:rsidP="00490AF8">
      <w:pPr>
        <w:pStyle w:val="Heading3"/>
        <w:rPr>
          <w:lang w:eastAsia="zh-CN"/>
        </w:rPr>
      </w:pPr>
      <w:r>
        <w:rPr>
          <w:lang w:eastAsia="zh-CN"/>
        </w:rPr>
        <w:t>CLI handling</w:t>
      </w:r>
      <w:r w:rsidR="00490AF8">
        <w:rPr>
          <w:lang w:eastAsia="zh-CN"/>
        </w:rPr>
        <w:t xml:space="preserve"> </w:t>
      </w:r>
      <w:r w:rsidR="00B75FB2">
        <w:rPr>
          <w:lang w:eastAsia="zh-CN"/>
        </w:rPr>
        <w:t>for</w:t>
      </w:r>
      <w:r w:rsidR="00490AF8">
        <w:rPr>
          <w:lang w:eastAsia="zh-CN"/>
        </w:rPr>
        <w:t xml:space="preserve"> </w:t>
      </w:r>
      <w:r w:rsidR="00490AF8" w:rsidRPr="0023514B">
        <w:rPr>
          <w:lang w:eastAsia="zh-CN"/>
        </w:rPr>
        <w:t>dynamic</w:t>
      </w:r>
      <w:r w:rsidR="00023B11">
        <w:rPr>
          <w:lang w:eastAsia="zh-CN"/>
        </w:rPr>
        <w:t>/flexible</w:t>
      </w:r>
      <w:r w:rsidR="00490AF8" w:rsidRPr="0023514B">
        <w:rPr>
          <w:lang w:eastAsia="zh-CN"/>
        </w:rPr>
        <w:t xml:space="preserve"> TDD</w:t>
      </w:r>
    </w:p>
    <w:p w14:paraId="6C3FD378" w14:textId="374A1CDC" w:rsidR="00490AF8" w:rsidRDefault="00490AF8" w:rsidP="004343C7">
      <w:pPr>
        <w:rPr>
          <w:rFonts w:eastAsia="Malgun Gothic"/>
          <w:lang w:eastAsia="ko-KR"/>
        </w:rPr>
      </w:pPr>
      <w:r w:rsidRPr="000B7B06">
        <w:rPr>
          <w:rFonts w:eastAsia="Malgun Gothic"/>
          <w:lang w:eastAsia="ko-KR"/>
        </w:rPr>
        <w:t xml:space="preserve">For dynamic/flexible TDD, </w:t>
      </w:r>
      <w:r>
        <w:rPr>
          <w:rFonts w:eastAsia="Malgun Gothic"/>
          <w:lang w:eastAsia="ko-KR"/>
        </w:rPr>
        <w:t>both</w:t>
      </w:r>
      <w:r w:rsidRPr="000B7B06">
        <w:rPr>
          <w:rFonts w:eastAsia="Malgun Gothic"/>
          <w:lang w:eastAsia="ko-KR"/>
        </w:rPr>
        <w:t xml:space="preserve"> gNB-gNB co-channel CLI handling schemes and UE-UE co-channel CLI handling schemes</w:t>
      </w:r>
      <w:r>
        <w:rPr>
          <w:rFonts w:eastAsia="Malgun Gothic"/>
          <w:lang w:eastAsia="ko-KR"/>
        </w:rPr>
        <w:t xml:space="preserve"> are studied. </w:t>
      </w:r>
      <w:r w:rsidR="00464CAE">
        <w:rPr>
          <w:rFonts w:eastAsia="Malgun Gothic"/>
          <w:lang w:eastAsia="ko-KR"/>
        </w:rPr>
        <w:t>During the study, t</w:t>
      </w:r>
      <w:r>
        <w:rPr>
          <w:rFonts w:eastAsia="Malgun Gothic"/>
          <w:lang w:eastAsia="ko-KR"/>
        </w:rPr>
        <w:t xml:space="preserve">here are some performance evaluation for </w:t>
      </w:r>
      <w:r w:rsidRPr="000B7B06">
        <w:rPr>
          <w:rFonts w:eastAsia="Malgun Gothic"/>
          <w:lang w:eastAsia="ko-KR"/>
        </w:rPr>
        <w:t>gNB-to-gNB co-channel CLI handling schemes</w:t>
      </w:r>
      <w:r>
        <w:rPr>
          <w:rFonts w:eastAsia="Malgun Gothic"/>
          <w:lang w:eastAsia="ko-KR"/>
        </w:rPr>
        <w:t xml:space="preserve"> and there is no evaluation on UE-UE co-channel CLI handling schemes. </w:t>
      </w:r>
    </w:p>
    <w:p w14:paraId="67A09D79" w14:textId="77777777" w:rsidR="00490AF8" w:rsidRPr="006F63D0" w:rsidRDefault="00490AF8" w:rsidP="00490AF8">
      <w:pPr>
        <w:spacing w:before="120"/>
        <w:rPr>
          <w:rFonts w:eastAsia="DengXian"/>
          <w:lang w:eastAsia="zh-CN"/>
        </w:rPr>
      </w:pPr>
      <w:r w:rsidRPr="006F63D0">
        <w:rPr>
          <w:rFonts w:eastAsia="DengXian" w:hint="eastAsia"/>
          <w:lang w:eastAsia="zh-CN"/>
        </w:rPr>
        <w:t>F</w:t>
      </w:r>
      <w:r w:rsidRPr="006F63D0">
        <w:rPr>
          <w:rFonts w:eastAsia="DengXian"/>
          <w:lang w:eastAsia="zh-CN"/>
        </w:rPr>
        <w:t>or inter-gNB handling, several schemes are proposed</w:t>
      </w:r>
    </w:p>
    <w:p w14:paraId="17C626F7" w14:textId="77777777" w:rsidR="00490AF8" w:rsidRPr="00464CAE" w:rsidRDefault="00490AF8" w:rsidP="00464CAE">
      <w:pPr>
        <w:pStyle w:val="ListParagraph"/>
        <w:numPr>
          <w:ilvl w:val="0"/>
          <w:numId w:val="20"/>
        </w:numPr>
        <w:ind w:firstLineChars="0"/>
        <w:rPr>
          <w:rFonts w:eastAsia="Malgun Gothic"/>
          <w:lang w:eastAsia="ko-KR"/>
        </w:rPr>
      </w:pPr>
      <w:r w:rsidRPr="00464CAE">
        <w:rPr>
          <w:rFonts w:eastAsia="Malgun Gothic"/>
          <w:lang w:eastAsia="ko-KR"/>
        </w:rPr>
        <w:t>Scheme 1: UL Resource Muting-based scheme</w:t>
      </w:r>
    </w:p>
    <w:p w14:paraId="27D19CCF" w14:textId="77777777" w:rsidR="00490AF8" w:rsidRPr="00464CAE" w:rsidRDefault="00490AF8" w:rsidP="00464CAE">
      <w:pPr>
        <w:pStyle w:val="ListParagraph"/>
        <w:numPr>
          <w:ilvl w:val="0"/>
          <w:numId w:val="20"/>
        </w:numPr>
        <w:ind w:firstLineChars="0"/>
        <w:rPr>
          <w:rFonts w:eastAsia="Malgun Gothic"/>
          <w:lang w:eastAsia="ko-KR"/>
        </w:rPr>
      </w:pPr>
      <w:r w:rsidRPr="00464CAE">
        <w:rPr>
          <w:rFonts w:eastAsia="Malgun Gothic"/>
          <w:lang w:eastAsia="ko-KR"/>
        </w:rPr>
        <w:t>Scheme 2: Coordinated scheduling</w:t>
      </w:r>
    </w:p>
    <w:p w14:paraId="2F798B30" w14:textId="77777777" w:rsidR="00490AF8" w:rsidRPr="00464CAE" w:rsidRDefault="00490AF8" w:rsidP="00464CAE">
      <w:pPr>
        <w:pStyle w:val="ListParagraph"/>
        <w:numPr>
          <w:ilvl w:val="0"/>
          <w:numId w:val="20"/>
        </w:numPr>
        <w:ind w:firstLineChars="0"/>
        <w:rPr>
          <w:rFonts w:eastAsia="Malgun Gothic"/>
          <w:lang w:eastAsia="ko-KR"/>
        </w:rPr>
      </w:pPr>
      <w:r w:rsidRPr="00464CAE">
        <w:rPr>
          <w:rFonts w:eastAsia="Malgun Gothic"/>
          <w:lang w:eastAsia="ko-KR"/>
        </w:rPr>
        <w:t>Scheme 3: Spatial domain coordination Scheme for gNB Tx-Beam Nulling</w:t>
      </w:r>
    </w:p>
    <w:p w14:paraId="64DD900B" w14:textId="77777777" w:rsidR="00490AF8" w:rsidRPr="00464CAE" w:rsidRDefault="00490AF8" w:rsidP="00464CAE">
      <w:pPr>
        <w:pStyle w:val="ListParagraph"/>
        <w:numPr>
          <w:ilvl w:val="0"/>
          <w:numId w:val="20"/>
        </w:numPr>
        <w:ind w:firstLineChars="0"/>
        <w:rPr>
          <w:rFonts w:eastAsia="Malgun Gothic"/>
          <w:lang w:eastAsia="ko-KR"/>
        </w:rPr>
      </w:pPr>
      <w:r w:rsidRPr="00464CAE">
        <w:rPr>
          <w:rFonts w:eastAsia="Malgun Gothic"/>
          <w:lang w:eastAsia="ko-KR"/>
        </w:rPr>
        <w:t>Scheme 4: Power Control scheme based on gNB Tx Power Adjustment</w:t>
      </w:r>
    </w:p>
    <w:p w14:paraId="22EBED82" w14:textId="77777777" w:rsidR="00490AF8" w:rsidRPr="00464CAE" w:rsidRDefault="00490AF8" w:rsidP="00464CAE">
      <w:pPr>
        <w:pStyle w:val="ListParagraph"/>
        <w:numPr>
          <w:ilvl w:val="0"/>
          <w:numId w:val="20"/>
        </w:numPr>
        <w:ind w:firstLineChars="0"/>
        <w:rPr>
          <w:rFonts w:eastAsia="Malgun Gothic"/>
          <w:lang w:eastAsia="ko-KR"/>
        </w:rPr>
      </w:pPr>
      <w:r w:rsidRPr="00464CAE">
        <w:rPr>
          <w:rFonts w:eastAsia="Malgun Gothic"/>
          <w:lang w:eastAsia="ko-KR"/>
        </w:rPr>
        <w:t>Scheme 5: Power Control scheme based on UE Tx Power Adjustment</w:t>
      </w:r>
    </w:p>
    <w:p w14:paraId="50036333" w14:textId="45A75870" w:rsidR="00490AF8" w:rsidRDefault="00490AF8" w:rsidP="004343C7">
      <w:pPr>
        <w:rPr>
          <w:rFonts w:eastAsia="Gulim"/>
        </w:rPr>
      </w:pPr>
      <w:r>
        <w:rPr>
          <w:rFonts w:eastAsia="Malgun Gothic"/>
          <w:lang w:eastAsia="ko-KR"/>
        </w:rPr>
        <w:t xml:space="preserve">The proposed schemes </w:t>
      </w:r>
      <w:r w:rsidRPr="000B7B06">
        <w:rPr>
          <w:rFonts w:eastAsia="Malgun Gothic"/>
          <w:lang w:eastAsia="ko-KR"/>
        </w:rPr>
        <w:t>were studied</w:t>
      </w:r>
      <w:r>
        <w:rPr>
          <w:rFonts w:eastAsia="Malgun Gothic"/>
          <w:lang w:eastAsia="ko-KR"/>
        </w:rPr>
        <w:t xml:space="preserve"> and the</w:t>
      </w:r>
      <w:r w:rsidRPr="000B7B06">
        <w:rPr>
          <w:rFonts w:eastAsia="Malgun Gothic"/>
          <w:lang w:eastAsia="ko-KR"/>
        </w:rPr>
        <w:t xml:space="preserve"> performance </w:t>
      </w:r>
      <w:r>
        <w:rPr>
          <w:rFonts w:eastAsia="Malgun Gothic"/>
          <w:lang w:eastAsia="ko-KR"/>
        </w:rPr>
        <w:t xml:space="preserve">evaluation </w:t>
      </w:r>
      <w:r w:rsidRPr="000B7B06">
        <w:rPr>
          <w:rFonts w:eastAsia="Malgun Gothic"/>
          <w:lang w:eastAsia="ko-KR"/>
        </w:rPr>
        <w:t>and specification impact</w:t>
      </w:r>
      <w:r w:rsidRPr="000B7B06">
        <w:rPr>
          <w:rFonts w:eastAsia="Gulim"/>
        </w:rPr>
        <w:t xml:space="preserve"> are </w:t>
      </w:r>
      <w:r w:rsidR="00A35785">
        <w:rPr>
          <w:rFonts w:eastAsia="Gulim"/>
        </w:rPr>
        <w:t>captured</w:t>
      </w:r>
      <w:r w:rsidRPr="000B7B06">
        <w:rPr>
          <w:rFonts w:eastAsia="Gulim"/>
        </w:rPr>
        <w:t xml:space="preserve"> in Section 8.3 </w:t>
      </w:r>
      <w:r>
        <w:rPr>
          <w:rFonts w:eastAsia="Gulim"/>
        </w:rPr>
        <w:t>of TR 38.858.</w:t>
      </w:r>
    </w:p>
    <w:p w14:paraId="15B108D0" w14:textId="3FF8A64A" w:rsidR="00A229E2" w:rsidRDefault="00490AF8" w:rsidP="004343C7">
      <w:pPr>
        <w:rPr>
          <w:lang w:eastAsia="zh-CN"/>
        </w:rPr>
      </w:pPr>
      <w:r>
        <w:rPr>
          <w:rFonts w:hint="eastAsia"/>
          <w:lang w:eastAsia="zh-CN"/>
        </w:rPr>
        <w:lastRenderedPageBreak/>
        <w:t>B</w:t>
      </w:r>
      <w:r>
        <w:rPr>
          <w:lang w:eastAsia="zh-CN"/>
        </w:rPr>
        <w:t xml:space="preserve">ased on the </w:t>
      </w:r>
      <w:r w:rsidR="00DE3700">
        <w:rPr>
          <w:lang w:eastAsia="zh-CN"/>
        </w:rPr>
        <w:t xml:space="preserve">description and </w:t>
      </w:r>
      <w:r>
        <w:rPr>
          <w:lang w:eastAsia="zh-CN"/>
        </w:rPr>
        <w:t>evaluation</w:t>
      </w:r>
      <w:r w:rsidR="00A229E2">
        <w:rPr>
          <w:lang w:eastAsia="zh-CN"/>
        </w:rPr>
        <w:t xml:space="preserve"> results</w:t>
      </w:r>
      <w:r>
        <w:rPr>
          <w:lang w:eastAsia="zh-CN"/>
        </w:rPr>
        <w:t>, it can be observed that the Scheme 1 and Scheme 3 are actually the same as th</w:t>
      </w:r>
      <w:r w:rsidR="00DE3700">
        <w:rPr>
          <w:lang w:eastAsia="zh-CN"/>
        </w:rPr>
        <w:t>os</w:t>
      </w:r>
      <w:r>
        <w:rPr>
          <w:lang w:eastAsia="zh-CN"/>
        </w:rPr>
        <w:t xml:space="preserve">e proposed for SBFD. </w:t>
      </w:r>
    </w:p>
    <w:p w14:paraId="2D01869A" w14:textId="3B5A6F5B" w:rsidR="00490AF8" w:rsidRDefault="00490AF8" w:rsidP="004343C7">
      <w:pPr>
        <w:rPr>
          <w:lang w:eastAsia="zh-CN"/>
        </w:rPr>
      </w:pPr>
      <w:r>
        <w:rPr>
          <w:lang w:eastAsia="zh-CN"/>
        </w:rPr>
        <w:t>For some solutions under Scheme 2, no specification impact is identified</w:t>
      </w:r>
      <w:r w:rsidR="003976C4">
        <w:rPr>
          <w:lang w:eastAsia="zh-CN"/>
        </w:rPr>
        <w:t xml:space="preserve"> and it may not be applicable for SBFD</w:t>
      </w:r>
      <w:r>
        <w:rPr>
          <w:lang w:eastAsia="zh-CN"/>
        </w:rPr>
        <w:t>. For Scheme 4 and Scheme 5, simulation results show that even though there is gain in UL/DL performance but there is also some performance loss in DL/UL. Therefore, we propose to prioritize Scheme 1 and Scheme 3 in the potential normative work for Rel-19</w:t>
      </w:r>
      <w:r w:rsidR="003976C4">
        <w:rPr>
          <w:lang w:eastAsia="zh-CN"/>
        </w:rPr>
        <w:t xml:space="preserve"> given that they can be applied for both SBFD and dynamic/flexible TDD.</w:t>
      </w:r>
    </w:p>
    <w:p w14:paraId="7B6C5AFA" w14:textId="77777777" w:rsidR="007C0BA8" w:rsidRPr="00173548" w:rsidRDefault="007C0BA8" w:rsidP="00173548">
      <w:pPr>
        <w:rPr>
          <w:i/>
          <w:lang w:eastAsia="zh-CN"/>
        </w:rPr>
      </w:pPr>
      <w:r w:rsidRPr="00173548">
        <w:rPr>
          <w:b/>
          <w:i/>
          <w:lang w:eastAsia="zh-CN"/>
        </w:rPr>
        <w:t>Proposal 5:</w:t>
      </w:r>
      <w:r w:rsidRPr="00173548">
        <w:rPr>
          <w:i/>
          <w:lang w:eastAsia="zh-CN"/>
        </w:rPr>
        <w:t xml:space="preserve"> Both SBFD and dynamic/flexible TDD are in the scope of potential Rel-19 normative work. For gNB-gNB CLI handling, include UL Resource Muting-based scheme and Spatial domain coordination Scheme for gNB Tx-Beam Nulling, which can be beneficial for both SBFD and dynamic/flexible TDD.</w:t>
      </w:r>
    </w:p>
    <w:p w14:paraId="11F546F6" w14:textId="68D48DE5" w:rsidR="00D458FC" w:rsidRPr="00C02CCE" w:rsidRDefault="00DA7029"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7507BFAE" w14:textId="766D5EDC" w:rsidR="00976E2F" w:rsidRDefault="00157EB2" w:rsidP="004343C7">
      <w:pPr>
        <w:rPr>
          <w:lang w:eastAsia="zh-CN"/>
        </w:rPr>
      </w:pPr>
      <w:r>
        <w:rPr>
          <w:rFonts w:hint="eastAsia"/>
          <w:lang w:eastAsia="zh-CN"/>
        </w:rPr>
        <w:t>B</w:t>
      </w:r>
      <w:r>
        <w:rPr>
          <w:lang w:eastAsia="zh-CN"/>
        </w:rPr>
        <w:t>ased on the discussion, we have the following observation and proposals</w:t>
      </w:r>
    </w:p>
    <w:p w14:paraId="4A72BBFF" w14:textId="77777777" w:rsidR="00CE0A8A" w:rsidRPr="003B64BB" w:rsidRDefault="00CE0A8A" w:rsidP="00CE0A8A">
      <w:pPr>
        <w:rPr>
          <w:rFonts w:eastAsiaTheme="minorEastAsia"/>
          <w:b/>
          <w:i/>
          <w:lang w:eastAsia="zh-CN"/>
        </w:rPr>
      </w:pPr>
      <w:r w:rsidRPr="003B64BB">
        <w:rPr>
          <w:rFonts w:eastAsiaTheme="minorEastAsia" w:hint="eastAsia"/>
          <w:b/>
          <w:i/>
          <w:lang w:eastAsia="zh-CN"/>
        </w:rPr>
        <w:t>O</w:t>
      </w:r>
      <w:r w:rsidRPr="003B64BB">
        <w:rPr>
          <w:rFonts w:eastAsiaTheme="minorEastAsia"/>
          <w:b/>
          <w:i/>
          <w:lang w:eastAsia="zh-CN"/>
        </w:rPr>
        <w:t xml:space="preserve">bservation 1: </w:t>
      </w:r>
      <w:r w:rsidRPr="003B64BB">
        <w:rPr>
          <w:rFonts w:eastAsiaTheme="minorEastAsia"/>
          <w:i/>
          <w:lang w:eastAsia="zh-CN"/>
        </w:rPr>
        <w:t>F</w:t>
      </w:r>
      <w:r w:rsidRPr="003B64BB">
        <w:rPr>
          <w:rFonts w:eastAsia="Malgun Gothic"/>
          <w:i/>
          <w:lang w:eastAsia="ko-KR"/>
        </w:rPr>
        <w:t>or</w:t>
      </w:r>
      <w:r>
        <w:rPr>
          <w:rFonts w:eastAsia="Malgun Gothic"/>
          <w:i/>
          <w:lang w:eastAsia="ko-KR"/>
        </w:rPr>
        <w:t xml:space="preserve"> </w:t>
      </w:r>
      <w:r w:rsidRPr="003B64BB">
        <w:rPr>
          <w:rFonts w:eastAsia="Malgun Gothic"/>
          <w:i/>
          <w:lang w:eastAsia="ko-KR"/>
        </w:rPr>
        <w:t>potential Rel</w:t>
      </w:r>
      <w:r>
        <w:rPr>
          <w:rFonts w:eastAsia="Malgun Gothic"/>
          <w:i/>
          <w:lang w:eastAsia="ko-KR"/>
        </w:rPr>
        <w:t>-</w:t>
      </w:r>
      <w:r w:rsidRPr="003B64BB">
        <w:rPr>
          <w:rFonts w:eastAsia="Malgun Gothic"/>
          <w:i/>
          <w:lang w:eastAsia="ko-KR"/>
        </w:rPr>
        <w:t>19 normative work, the</w:t>
      </w:r>
      <w:r>
        <w:rPr>
          <w:rFonts w:eastAsia="Malgun Gothic"/>
          <w:i/>
          <w:lang w:eastAsia="ko-KR"/>
        </w:rPr>
        <w:t xml:space="preserve"> </w:t>
      </w:r>
      <w:r w:rsidRPr="003B64BB">
        <w:rPr>
          <w:rFonts w:eastAsia="Malgun Gothic"/>
          <w:i/>
          <w:lang w:eastAsia="ko-KR"/>
        </w:rPr>
        <w:t xml:space="preserve">gNB-gNB co-channel CLI </w:t>
      </w:r>
      <w:r>
        <w:rPr>
          <w:rFonts w:eastAsia="Malgun Gothic"/>
          <w:i/>
          <w:lang w:eastAsia="ko-KR"/>
        </w:rPr>
        <w:t xml:space="preserve">handling schemes </w:t>
      </w:r>
      <w:r w:rsidRPr="003B64BB">
        <w:rPr>
          <w:rFonts w:eastAsia="Malgun Gothic"/>
          <w:i/>
          <w:lang w:eastAsia="ko-KR"/>
        </w:rPr>
        <w:t>and UE-UE co-channel CLI</w:t>
      </w:r>
      <w:r>
        <w:rPr>
          <w:rFonts w:eastAsia="Malgun Gothic"/>
          <w:i/>
          <w:lang w:eastAsia="ko-KR"/>
        </w:rPr>
        <w:t xml:space="preserve"> handling schemes, </w:t>
      </w:r>
      <w:r w:rsidRPr="003B64BB">
        <w:rPr>
          <w:rFonts w:eastAsia="Malgun Gothic"/>
          <w:i/>
          <w:lang w:eastAsia="ko-KR"/>
        </w:rPr>
        <w:t>which can be common for both SBFD and dynamic/flexible TDD,</w:t>
      </w:r>
      <w:r>
        <w:rPr>
          <w:rFonts w:eastAsia="Malgun Gothic"/>
          <w:i/>
          <w:lang w:eastAsia="ko-KR"/>
        </w:rPr>
        <w:t xml:space="preserve"> should be prioritized</w:t>
      </w:r>
      <w:r w:rsidRPr="003B64BB">
        <w:rPr>
          <w:rFonts w:eastAsia="Malgun Gothic"/>
          <w:i/>
          <w:lang w:eastAsia="ko-KR"/>
        </w:rPr>
        <w:t>.</w:t>
      </w:r>
    </w:p>
    <w:p w14:paraId="44A39A2F" w14:textId="2FB6DA80" w:rsidR="009B02E9" w:rsidRDefault="009B02E9" w:rsidP="00157EB2">
      <w:pPr>
        <w:rPr>
          <w:i/>
          <w:lang w:eastAsia="zh-CN"/>
        </w:rPr>
      </w:pPr>
      <w:r w:rsidRPr="008C4E24">
        <w:rPr>
          <w:b/>
          <w:i/>
          <w:lang w:eastAsia="zh-CN"/>
        </w:rPr>
        <w:t>Observation</w:t>
      </w:r>
      <w:r>
        <w:rPr>
          <w:b/>
          <w:i/>
          <w:lang w:eastAsia="zh-CN"/>
        </w:rPr>
        <w:t xml:space="preserve"> </w:t>
      </w:r>
      <w:r w:rsidR="00CE7AB8">
        <w:rPr>
          <w:b/>
          <w:i/>
          <w:lang w:eastAsia="zh-CN"/>
        </w:rPr>
        <w:t>2</w:t>
      </w:r>
      <w:r w:rsidRPr="008C4E24">
        <w:rPr>
          <w:b/>
          <w:i/>
          <w:lang w:eastAsia="zh-CN"/>
        </w:rPr>
        <w:t>:</w:t>
      </w:r>
      <w:r>
        <w:rPr>
          <w:b/>
          <w:i/>
          <w:lang w:eastAsia="zh-CN"/>
        </w:rPr>
        <w:t xml:space="preserve"> </w:t>
      </w:r>
      <w:r w:rsidRPr="0088382F">
        <w:rPr>
          <w:i/>
          <w:lang w:eastAsia="zh-CN"/>
        </w:rPr>
        <w:t>Self-interference and cross-link interference are two major challenges for SBFD. Leakage interference from DL subband to UL subband is particularly challenging because it is nonlinear and cannot be easily mitigated by frequency domain coordinated scheduling or transmitter-based beamforming.</w:t>
      </w:r>
    </w:p>
    <w:p w14:paraId="535EDF74" w14:textId="14E93E3D" w:rsidR="009B02E9" w:rsidRPr="00C76558" w:rsidRDefault="009B02E9" w:rsidP="00157EB2">
      <w:pPr>
        <w:rPr>
          <w:i/>
          <w:lang w:eastAsia="zh-CN"/>
        </w:rPr>
      </w:pPr>
      <w:r w:rsidRPr="00C76558">
        <w:rPr>
          <w:b/>
          <w:i/>
          <w:lang w:eastAsia="zh-CN"/>
        </w:rPr>
        <w:t>Observation</w:t>
      </w:r>
      <w:r>
        <w:rPr>
          <w:b/>
          <w:i/>
          <w:lang w:eastAsia="zh-CN"/>
        </w:rPr>
        <w:t xml:space="preserve"> </w:t>
      </w:r>
      <w:r w:rsidR="00CE7AB8">
        <w:rPr>
          <w:b/>
          <w:i/>
          <w:lang w:eastAsia="zh-CN"/>
        </w:rPr>
        <w:t>3</w:t>
      </w:r>
      <w:r w:rsidRPr="00C76558">
        <w:rPr>
          <w:b/>
          <w:i/>
          <w:lang w:eastAsia="zh-CN"/>
        </w:rPr>
        <w:t xml:space="preserve">: </w:t>
      </w:r>
      <w:r w:rsidRPr="00B46AB7">
        <w:rPr>
          <w:i/>
          <w:lang w:eastAsia="zh-CN"/>
        </w:rPr>
        <w:t>For</w:t>
      </w:r>
      <w:r>
        <w:rPr>
          <w:i/>
          <w:lang w:eastAsia="zh-CN"/>
        </w:rPr>
        <w:t xml:space="preserve"> potential Rel-19 normative work,</w:t>
      </w:r>
      <w:r w:rsidRPr="0088382F">
        <w:rPr>
          <w:i/>
          <w:lang w:eastAsia="zh-CN"/>
        </w:rPr>
        <w:t xml:space="preserve"> </w:t>
      </w:r>
      <w:r>
        <w:rPr>
          <w:i/>
          <w:lang w:eastAsia="zh-CN"/>
        </w:rPr>
        <w:t>t</w:t>
      </w:r>
      <w:r w:rsidRPr="00C76558">
        <w:rPr>
          <w:i/>
          <w:lang w:eastAsia="zh-CN"/>
        </w:rPr>
        <w:t xml:space="preserve">he </w:t>
      </w:r>
      <w:r>
        <w:rPr>
          <w:i/>
          <w:lang w:eastAsia="zh-CN"/>
        </w:rPr>
        <w:t xml:space="preserve">first priority </w:t>
      </w:r>
      <w:r w:rsidRPr="00C76558">
        <w:rPr>
          <w:i/>
          <w:lang w:eastAsia="zh-CN"/>
        </w:rPr>
        <w:t xml:space="preserve">is not </w:t>
      </w:r>
      <w:r>
        <w:rPr>
          <w:i/>
          <w:lang w:eastAsia="zh-CN"/>
        </w:rPr>
        <w:t xml:space="preserve">the signaling and procedures to enable </w:t>
      </w:r>
      <w:r w:rsidRPr="00C76558">
        <w:rPr>
          <w:i/>
          <w:lang w:eastAsia="zh-CN"/>
        </w:rPr>
        <w:t xml:space="preserve">SBFD operation, but rather </w:t>
      </w:r>
      <w:r>
        <w:rPr>
          <w:i/>
          <w:lang w:eastAsia="zh-CN"/>
        </w:rPr>
        <w:t>how to suppress the</w:t>
      </w:r>
      <w:r w:rsidRPr="0088382F">
        <w:rPr>
          <w:i/>
          <w:lang w:eastAsia="zh-CN"/>
        </w:rPr>
        <w:t xml:space="preserve"> </w:t>
      </w:r>
      <w:r>
        <w:rPr>
          <w:i/>
          <w:lang w:eastAsia="zh-CN"/>
        </w:rPr>
        <w:t xml:space="preserve">gNB-gNB </w:t>
      </w:r>
      <w:r w:rsidR="00565656">
        <w:rPr>
          <w:i/>
          <w:lang w:eastAsia="zh-CN"/>
        </w:rPr>
        <w:t xml:space="preserve">co-channel </w:t>
      </w:r>
      <w:r>
        <w:rPr>
          <w:i/>
          <w:lang w:eastAsia="zh-CN"/>
        </w:rPr>
        <w:t>CLI.</w:t>
      </w:r>
    </w:p>
    <w:p w14:paraId="60E25622" w14:textId="5305668D" w:rsidR="00976E2F" w:rsidRDefault="009B02E9" w:rsidP="00157EB2">
      <w:pPr>
        <w:rPr>
          <w:rFonts w:eastAsia="DengXian"/>
          <w:bCs/>
          <w:i/>
          <w:lang w:eastAsia="zh-CN"/>
        </w:rPr>
      </w:pPr>
      <w:r w:rsidRPr="000B06BB">
        <w:rPr>
          <w:rFonts w:eastAsia="DengXian" w:hint="eastAsia"/>
          <w:b/>
          <w:bCs/>
          <w:i/>
          <w:lang w:eastAsia="zh-CN"/>
        </w:rPr>
        <w:t>O</w:t>
      </w:r>
      <w:r w:rsidRPr="000B06BB">
        <w:rPr>
          <w:rFonts w:eastAsia="DengXian"/>
          <w:b/>
          <w:bCs/>
          <w:i/>
          <w:lang w:eastAsia="zh-CN"/>
        </w:rPr>
        <w:t xml:space="preserve">bservation </w:t>
      </w:r>
      <w:r w:rsidR="00CE7AB8">
        <w:rPr>
          <w:rFonts w:eastAsia="DengXian"/>
          <w:b/>
          <w:bCs/>
          <w:i/>
          <w:lang w:eastAsia="zh-CN"/>
        </w:rPr>
        <w:t>4</w:t>
      </w:r>
      <w:r w:rsidRPr="000B06BB">
        <w:rPr>
          <w:rFonts w:eastAsia="DengXian"/>
          <w:b/>
          <w:bCs/>
          <w:i/>
          <w:lang w:eastAsia="zh-CN"/>
        </w:rPr>
        <w:t>:</w:t>
      </w:r>
      <w:r w:rsidRPr="00217041">
        <w:rPr>
          <w:rFonts w:eastAsia="DengXian"/>
          <w:b/>
          <w:bCs/>
          <w:i/>
          <w:lang w:eastAsia="zh-CN"/>
        </w:rPr>
        <w:t xml:space="preserve"> </w:t>
      </w:r>
      <w:r w:rsidRPr="00217041">
        <w:rPr>
          <w:rFonts w:eastAsia="DengXian"/>
          <w:bCs/>
          <w:i/>
          <w:lang w:eastAsia="zh-CN"/>
        </w:rPr>
        <w:t xml:space="preserve">SBFD </w:t>
      </w:r>
      <w:r>
        <w:rPr>
          <w:rFonts w:eastAsia="DengXian"/>
          <w:bCs/>
          <w:i/>
          <w:lang w:eastAsia="zh-CN"/>
        </w:rPr>
        <w:t>can be</w:t>
      </w:r>
      <w:r w:rsidRPr="00217041">
        <w:rPr>
          <w:rFonts w:eastAsia="DengXian"/>
          <w:bCs/>
          <w:i/>
          <w:lang w:eastAsia="zh-CN"/>
        </w:rPr>
        <w:t xml:space="preserve"> beneficial for low-power node deployment, </w:t>
      </w:r>
      <w:r>
        <w:rPr>
          <w:rFonts w:eastAsia="DengXian"/>
          <w:bCs/>
          <w:i/>
          <w:lang w:eastAsia="zh-CN"/>
        </w:rPr>
        <w:t>and</w:t>
      </w:r>
      <w:r w:rsidRPr="00217041">
        <w:rPr>
          <w:rFonts w:eastAsia="DengXian"/>
          <w:bCs/>
          <w:i/>
          <w:lang w:eastAsia="zh-CN"/>
        </w:rPr>
        <w:t xml:space="preserve"> inter-gNB and inter-UE CL) are not significant to negatively impact SBFD performance.</w:t>
      </w:r>
    </w:p>
    <w:p w14:paraId="10386CBF" w14:textId="113C1880" w:rsidR="00404379" w:rsidRDefault="00404379" w:rsidP="00404379">
      <w:pPr>
        <w:spacing w:before="120"/>
        <w:rPr>
          <w:rFonts w:eastAsia="맑은고딕"/>
          <w:i/>
        </w:rPr>
      </w:pPr>
      <w:r w:rsidRPr="007B15C2">
        <w:rPr>
          <w:rFonts w:eastAsia="DengXian"/>
          <w:b/>
          <w:bCs/>
          <w:i/>
          <w:lang w:eastAsia="zh-CN"/>
        </w:rPr>
        <w:t xml:space="preserve">Observation </w:t>
      </w:r>
      <w:r w:rsidR="00CE7AB8">
        <w:rPr>
          <w:rFonts w:eastAsia="DengXian"/>
          <w:b/>
          <w:bCs/>
          <w:i/>
          <w:lang w:eastAsia="zh-CN"/>
        </w:rPr>
        <w:t>5</w:t>
      </w:r>
      <w:r w:rsidRPr="007B15C2">
        <w:rPr>
          <w:rFonts w:eastAsia="DengXian"/>
          <w:b/>
          <w:bCs/>
          <w:i/>
          <w:lang w:eastAsia="zh-CN"/>
        </w:rPr>
        <w:t>:</w:t>
      </w:r>
      <w:r w:rsidRPr="007B15C2">
        <w:rPr>
          <w:rFonts w:eastAsia="DengXian"/>
          <w:bCs/>
          <w:i/>
          <w:lang w:eastAsia="zh-CN"/>
        </w:rPr>
        <w:t xml:space="preserve"> </w:t>
      </w:r>
      <w:r>
        <w:rPr>
          <w:rFonts w:eastAsia="DengXian"/>
          <w:bCs/>
          <w:i/>
          <w:lang w:eastAsia="zh-CN"/>
        </w:rPr>
        <w:t>F</w:t>
      </w:r>
      <w:r w:rsidRPr="007B15C2">
        <w:rPr>
          <w:rFonts w:eastAsia="DengXian" w:hint="eastAsia"/>
          <w:bCs/>
          <w:i/>
          <w:lang w:eastAsia="zh-CN"/>
        </w:rPr>
        <w:t>or</w:t>
      </w:r>
      <w:r w:rsidRPr="007B15C2">
        <w:rPr>
          <w:rFonts w:eastAsia="DengXian"/>
          <w:bCs/>
          <w:i/>
          <w:lang w:eastAsia="zh-CN"/>
        </w:rPr>
        <w:t xml:space="preserve"> Urban Macro and Dense Urban Macro</w:t>
      </w:r>
      <w:r>
        <w:rPr>
          <w:rFonts w:eastAsia="DengXian"/>
          <w:bCs/>
          <w:i/>
          <w:lang w:eastAsia="zh-CN"/>
        </w:rPr>
        <w:t>, t</w:t>
      </w:r>
      <w:r w:rsidRPr="007B15C2">
        <w:rPr>
          <w:rFonts w:eastAsia="DengXian"/>
          <w:bCs/>
          <w:i/>
          <w:lang w:eastAsia="zh-CN"/>
        </w:rPr>
        <w:t>he</w:t>
      </w:r>
      <w:r>
        <w:rPr>
          <w:rFonts w:eastAsia="DengXian"/>
          <w:bCs/>
          <w:i/>
          <w:lang w:eastAsia="zh-CN"/>
        </w:rPr>
        <w:t xml:space="preserve"> UPT</w:t>
      </w:r>
      <w:r w:rsidRPr="007B15C2">
        <w:rPr>
          <w:rFonts w:eastAsia="DengXian"/>
          <w:bCs/>
          <w:i/>
          <w:lang w:eastAsia="zh-CN"/>
        </w:rPr>
        <w:t xml:space="preserve"> performance of SBFD</w:t>
      </w:r>
      <w:r>
        <w:rPr>
          <w:rFonts w:eastAsia="DengXian"/>
          <w:bCs/>
          <w:i/>
          <w:lang w:eastAsia="zh-CN"/>
        </w:rPr>
        <w:t xml:space="preserve"> </w:t>
      </w:r>
      <w:r w:rsidRPr="003F7706">
        <w:rPr>
          <w:rFonts w:eastAsia="DengXian"/>
          <w:bCs/>
          <w:i/>
          <w:lang w:eastAsia="zh-CN"/>
        </w:rPr>
        <w:t>with slot format XXXX</w:t>
      </w:r>
      <w:r>
        <w:rPr>
          <w:rFonts w:eastAsia="DengXian"/>
          <w:bCs/>
          <w:i/>
          <w:lang w:eastAsia="zh-CN"/>
        </w:rPr>
        <w:t>X</w:t>
      </w:r>
      <w:r w:rsidRPr="007B15C2">
        <w:rPr>
          <w:rFonts w:eastAsia="DengXian"/>
          <w:bCs/>
          <w:i/>
          <w:lang w:eastAsia="zh-CN"/>
        </w:rPr>
        <w:t xml:space="preserve"> depends on </w:t>
      </w:r>
      <w:r>
        <w:rPr>
          <w:rFonts w:eastAsia="DengXian"/>
          <w:bCs/>
          <w:i/>
          <w:lang w:eastAsia="zh-CN"/>
        </w:rPr>
        <w:t xml:space="preserve">packet size, </w:t>
      </w:r>
      <w:r w:rsidRPr="007B15C2">
        <w:rPr>
          <w:rFonts w:eastAsia="DengXian"/>
          <w:bCs/>
          <w:i/>
          <w:lang w:eastAsia="zh-CN"/>
        </w:rPr>
        <w:t xml:space="preserve">traffic load and </w:t>
      </w:r>
      <w:r w:rsidRPr="007B15C2">
        <w:rPr>
          <w:i/>
          <w:noProof/>
        </w:rPr>
        <w:t xml:space="preserve">the </w:t>
      </w:r>
      <w:r w:rsidRPr="007B15C2">
        <w:rPr>
          <w:rFonts w:eastAsia="맑은고딕"/>
          <w:i/>
        </w:rPr>
        <w:t>total capability of spatial isolation and digital isolation</w:t>
      </w:r>
      <w:r>
        <w:rPr>
          <w:rFonts w:eastAsia="맑은고딕"/>
          <w:i/>
        </w:rPr>
        <w:t xml:space="preserve"> for </w:t>
      </w:r>
      <w:r w:rsidRPr="00F75CC3">
        <w:rPr>
          <w:rFonts w:eastAsia="맑은고딕"/>
          <w:i/>
        </w:rPr>
        <w:t>co-site inter-sector CLI</w:t>
      </w:r>
      <w:r>
        <w:rPr>
          <w:rFonts w:eastAsia="맑은고딕"/>
          <w:i/>
        </w:rPr>
        <w:t>.</w:t>
      </w:r>
    </w:p>
    <w:p w14:paraId="39694952" w14:textId="4984A1D8" w:rsidR="008C6D7F" w:rsidRDefault="008C6D7F" w:rsidP="008C6D7F">
      <w:pPr>
        <w:spacing w:before="120"/>
        <w:rPr>
          <w:rFonts w:eastAsia="맑은고딕"/>
          <w:i/>
        </w:rPr>
      </w:pPr>
      <w:r w:rsidRPr="007B15C2">
        <w:rPr>
          <w:rFonts w:eastAsia="DengXian"/>
          <w:b/>
          <w:bCs/>
          <w:i/>
          <w:lang w:eastAsia="zh-CN"/>
        </w:rPr>
        <w:t xml:space="preserve">Observation </w:t>
      </w:r>
      <w:r w:rsidR="00CE7AB8">
        <w:rPr>
          <w:rFonts w:eastAsia="DengXian"/>
          <w:b/>
          <w:bCs/>
          <w:i/>
          <w:lang w:eastAsia="zh-CN"/>
        </w:rPr>
        <w:t>6</w:t>
      </w:r>
      <w:r w:rsidRPr="007B15C2">
        <w:rPr>
          <w:rFonts w:eastAsia="DengXian"/>
          <w:b/>
          <w:bCs/>
          <w:i/>
          <w:lang w:eastAsia="zh-CN"/>
        </w:rPr>
        <w:t>:</w:t>
      </w:r>
      <w:r w:rsidRPr="007B15C2">
        <w:rPr>
          <w:rFonts w:eastAsia="DengXian"/>
          <w:bCs/>
          <w:i/>
          <w:lang w:eastAsia="zh-CN"/>
        </w:rPr>
        <w:t xml:space="preserve"> </w:t>
      </w:r>
      <w:r>
        <w:rPr>
          <w:rFonts w:eastAsia="DengXian"/>
          <w:bCs/>
          <w:i/>
          <w:lang w:eastAsia="zh-CN"/>
        </w:rPr>
        <w:t>F</w:t>
      </w:r>
      <w:r w:rsidRPr="007B15C2">
        <w:rPr>
          <w:rFonts w:eastAsia="DengXian" w:hint="eastAsia"/>
          <w:bCs/>
          <w:i/>
          <w:lang w:eastAsia="zh-CN"/>
        </w:rPr>
        <w:t>or</w:t>
      </w:r>
      <w:r w:rsidRPr="007B15C2">
        <w:rPr>
          <w:rFonts w:eastAsia="DengXian"/>
          <w:bCs/>
          <w:i/>
          <w:lang w:eastAsia="zh-CN"/>
        </w:rPr>
        <w:t xml:space="preserve"> Urban Macro and Dense Urban Macro</w:t>
      </w:r>
      <w:r>
        <w:rPr>
          <w:rFonts w:eastAsia="DengXian"/>
          <w:bCs/>
          <w:i/>
          <w:lang w:eastAsia="zh-CN"/>
        </w:rPr>
        <w:t xml:space="preserve">, even if </w:t>
      </w:r>
      <w:r w:rsidRPr="007B15C2">
        <w:rPr>
          <w:i/>
          <w:noProof/>
        </w:rPr>
        <w:t xml:space="preserve">the </w:t>
      </w:r>
      <w:r w:rsidRPr="007B15C2">
        <w:rPr>
          <w:rFonts w:eastAsia="맑은고딕"/>
          <w:i/>
        </w:rPr>
        <w:t>total capability of spatial isolation and digital isolation</w:t>
      </w:r>
      <w:r>
        <w:rPr>
          <w:rFonts w:eastAsia="맑은고딕"/>
          <w:i/>
        </w:rPr>
        <w:t xml:space="preserve"> for </w:t>
      </w:r>
      <w:r w:rsidRPr="00F75CC3">
        <w:rPr>
          <w:rFonts w:eastAsia="맑은고딕"/>
          <w:i/>
        </w:rPr>
        <w:t>co-site inter-sector CLI</w:t>
      </w:r>
      <w:r>
        <w:rPr>
          <w:rFonts w:eastAsia="맑은고딕"/>
          <w:i/>
        </w:rPr>
        <w:t xml:space="preserve"> is sufficiently large, the UL coverage gain for SBFD </w:t>
      </w:r>
      <w:r w:rsidRPr="003F7706">
        <w:rPr>
          <w:rFonts w:eastAsia="DengXian"/>
          <w:bCs/>
          <w:i/>
          <w:lang w:eastAsia="zh-CN"/>
        </w:rPr>
        <w:t>with slot format XXXX</w:t>
      </w:r>
      <w:r w:rsidR="00A41551">
        <w:rPr>
          <w:rFonts w:eastAsia="DengXian"/>
          <w:bCs/>
          <w:i/>
          <w:lang w:eastAsia="zh-CN"/>
        </w:rPr>
        <w:t>X</w:t>
      </w:r>
      <w:r>
        <w:rPr>
          <w:rFonts w:eastAsia="맑은고딕"/>
          <w:i/>
        </w:rPr>
        <w:t xml:space="preserve"> cannot be achieved at medium and high load if the gNB-gNB co-channel CLI is not handled properly.</w:t>
      </w:r>
    </w:p>
    <w:p w14:paraId="172E95C0" w14:textId="0041AFEB" w:rsidR="008C6D7F" w:rsidRDefault="008C6D7F" w:rsidP="008C6D7F">
      <w:pPr>
        <w:rPr>
          <w:rFonts w:eastAsia="맑은고딕"/>
          <w:i/>
        </w:rPr>
      </w:pPr>
      <w:r w:rsidRPr="007B15C2">
        <w:rPr>
          <w:rFonts w:eastAsia="DengXian"/>
          <w:b/>
          <w:bCs/>
          <w:i/>
          <w:lang w:eastAsia="zh-CN"/>
        </w:rPr>
        <w:t xml:space="preserve">Observation </w:t>
      </w:r>
      <w:r w:rsidR="00CE7AB8">
        <w:rPr>
          <w:rFonts w:eastAsia="DengXian"/>
          <w:b/>
          <w:bCs/>
          <w:i/>
          <w:lang w:eastAsia="zh-CN"/>
        </w:rPr>
        <w:t>7</w:t>
      </w:r>
      <w:r w:rsidRPr="007B15C2">
        <w:rPr>
          <w:rFonts w:eastAsia="DengXian"/>
          <w:b/>
          <w:bCs/>
          <w:i/>
          <w:lang w:eastAsia="zh-CN"/>
        </w:rPr>
        <w:t>:</w:t>
      </w:r>
      <w:r w:rsidRPr="007B15C2">
        <w:rPr>
          <w:rFonts w:eastAsia="DengXian"/>
          <w:bCs/>
          <w:i/>
          <w:lang w:eastAsia="zh-CN"/>
        </w:rPr>
        <w:t xml:space="preserve"> </w:t>
      </w:r>
      <w:r>
        <w:rPr>
          <w:rFonts w:eastAsia="DengXian"/>
          <w:bCs/>
          <w:i/>
          <w:lang w:eastAsia="zh-CN"/>
        </w:rPr>
        <w:t>F</w:t>
      </w:r>
      <w:r w:rsidRPr="007B15C2">
        <w:rPr>
          <w:rFonts w:eastAsia="DengXian" w:hint="eastAsia"/>
          <w:bCs/>
          <w:i/>
          <w:lang w:eastAsia="zh-CN"/>
        </w:rPr>
        <w:t>or</w:t>
      </w:r>
      <w:r w:rsidRPr="007B15C2">
        <w:rPr>
          <w:rFonts w:eastAsia="DengXian"/>
          <w:bCs/>
          <w:i/>
          <w:lang w:eastAsia="zh-CN"/>
        </w:rPr>
        <w:t xml:space="preserve"> Urban Macro and Dense Urban Macro</w:t>
      </w:r>
      <w:r>
        <w:rPr>
          <w:rFonts w:eastAsia="DengXian"/>
          <w:bCs/>
          <w:i/>
          <w:lang w:eastAsia="zh-CN"/>
        </w:rPr>
        <w:t>, the DL performance of</w:t>
      </w:r>
      <w:r>
        <w:rPr>
          <w:rFonts w:eastAsia="맑은고딕"/>
          <w:i/>
        </w:rPr>
        <w:t xml:space="preserve"> SBFD</w:t>
      </w:r>
      <w:r w:rsidRPr="003F7706">
        <w:rPr>
          <w:rFonts w:eastAsia="DengXian"/>
          <w:bCs/>
          <w:i/>
          <w:lang w:eastAsia="zh-CN"/>
        </w:rPr>
        <w:t xml:space="preserve"> with slot format XXXX</w:t>
      </w:r>
      <w:r w:rsidR="00A41551">
        <w:rPr>
          <w:rFonts w:eastAsia="DengXian"/>
          <w:bCs/>
          <w:i/>
          <w:lang w:eastAsia="zh-CN"/>
        </w:rPr>
        <w:t>X</w:t>
      </w:r>
      <w:r>
        <w:rPr>
          <w:rFonts w:eastAsia="맑은고딕"/>
          <w:i/>
        </w:rPr>
        <w:t xml:space="preserve"> are degraded at </w:t>
      </w:r>
      <w:r w:rsidRPr="00F909A7">
        <w:rPr>
          <w:rFonts w:eastAsia="맑은고딕"/>
          <w:i/>
        </w:rPr>
        <w:t>medium and high load</w:t>
      </w:r>
      <w:r>
        <w:rPr>
          <w:rFonts w:eastAsia="맑은고딕"/>
          <w:i/>
        </w:rPr>
        <w:t xml:space="preserve"> if the UE-UE co-channel CLI is not handled properly.</w:t>
      </w:r>
    </w:p>
    <w:p w14:paraId="32B8B711" w14:textId="730672AE" w:rsidR="00F115FE" w:rsidRPr="00A07736" w:rsidRDefault="00F115FE" w:rsidP="00F115FE">
      <w:pPr>
        <w:spacing w:before="120"/>
        <w:rPr>
          <w:rFonts w:eastAsia="맑은고딕"/>
          <w:i/>
        </w:rPr>
      </w:pPr>
      <w:r w:rsidRPr="00A07736">
        <w:rPr>
          <w:rFonts w:eastAsia="DengXian"/>
          <w:b/>
          <w:bCs/>
          <w:i/>
          <w:lang w:eastAsia="zh-CN"/>
        </w:rPr>
        <w:t xml:space="preserve">Observation </w:t>
      </w:r>
      <w:r w:rsidR="00CE7AB8">
        <w:rPr>
          <w:rFonts w:eastAsia="DengXian"/>
          <w:b/>
          <w:bCs/>
          <w:i/>
          <w:lang w:eastAsia="zh-CN"/>
        </w:rPr>
        <w:t>8</w:t>
      </w:r>
      <w:r w:rsidRPr="00A07736">
        <w:rPr>
          <w:rFonts w:eastAsia="DengXian"/>
          <w:b/>
          <w:bCs/>
          <w:i/>
          <w:lang w:eastAsia="zh-CN"/>
        </w:rPr>
        <w:t>:</w:t>
      </w:r>
      <w:r w:rsidRPr="00A07736">
        <w:rPr>
          <w:rFonts w:eastAsia="DengXian"/>
          <w:bCs/>
          <w:i/>
          <w:lang w:eastAsia="zh-CN"/>
        </w:rPr>
        <w:t xml:space="preserve"> F</w:t>
      </w:r>
      <w:r w:rsidRPr="00A07736">
        <w:rPr>
          <w:rFonts w:eastAsia="DengXian" w:hint="eastAsia"/>
          <w:bCs/>
          <w:i/>
          <w:lang w:eastAsia="zh-CN"/>
        </w:rPr>
        <w:t>or</w:t>
      </w:r>
      <w:r w:rsidRPr="00A07736">
        <w:rPr>
          <w:rFonts w:eastAsia="DengXian"/>
          <w:bCs/>
          <w:i/>
          <w:lang w:eastAsia="zh-CN"/>
        </w:rPr>
        <w:t xml:space="preserve"> Urban Macro and Dense Urban Macro, the UPT performance of SBFD with slot format XXXXU depends on </w:t>
      </w:r>
      <w:r>
        <w:rPr>
          <w:rFonts w:eastAsia="DengXian"/>
          <w:bCs/>
          <w:i/>
          <w:lang w:eastAsia="zh-CN"/>
        </w:rPr>
        <w:t xml:space="preserve">packet size, </w:t>
      </w:r>
      <w:r w:rsidRPr="00A07736">
        <w:rPr>
          <w:rFonts w:eastAsia="DengXian"/>
          <w:bCs/>
          <w:i/>
          <w:lang w:eastAsia="zh-CN"/>
        </w:rPr>
        <w:t xml:space="preserve">traffic load and </w:t>
      </w:r>
      <w:r w:rsidRPr="00A07736">
        <w:rPr>
          <w:i/>
          <w:noProof/>
        </w:rPr>
        <w:t xml:space="preserve">the </w:t>
      </w:r>
      <w:r w:rsidRPr="00A07736">
        <w:rPr>
          <w:rFonts w:eastAsia="맑은고딕"/>
          <w:i/>
        </w:rPr>
        <w:t>total capability of spatial isolation and digital isolation for co-site inter-sector CLI.</w:t>
      </w:r>
    </w:p>
    <w:p w14:paraId="7353CAE8" w14:textId="596A72C6" w:rsidR="00F115FE" w:rsidRPr="00A07736" w:rsidRDefault="00F115FE" w:rsidP="00F115FE">
      <w:pPr>
        <w:spacing w:before="120"/>
        <w:rPr>
          <w:rFonts w:eastAsia="맑은고딕"/>
          <w:i/>
        </w:rPr>
      </w:pPr>
      <w:r w:rsidRPr="00A07736">
        <w:rPr>
          <w:rFonts w:eastAsia="DengXian"/>
          <w:b/>
          <w:bCs/>
          <w:i/>
          <w:lang w:eastAsia="zh-CN"/>
        </w:rPr>
        <w:t xml:space="preserve">Observation </w:t>
      </w:r>
      <w:r w:rsidR="00CE7AB8">
        <w:rPr>
          <w:rFonts w:eastAsia="DengXian"/>
          <w:b/>
          <w:bCs/>
          <w:i/>
          <w:lang w:eastAsia="zh-CN"/>
        </w:rPr>
        <w:t>9</w:t>
      </w:r>
      <w:r w:rsidRPr="00A07736">
        <w:rPr>
          <w:rFonts w:eastAsia="DengXian"/>
          <w:b/>
          <w:bCs/>
          <w:i/>
          <w:lang w:eastAsia="zh-CN"/>
        </w:rPr>
        <w:t>:</w:t>
      </w:r>
      <w:r w:rsidRPr="00A07736">
        <w:rPr>
          <w:rFonts w:eastAsia="DengXian"/>
          <w:bCs/>
          <w:i/>
          <w:lang w:eastAsia="zh-CN"/>
        </w:rPr>
        <w:t xml:space="preserve"> F</w:t>
      </w:r>
      <w:r w:rsidRPr="00A07736">
        <w:rPr>
          <w:rFonts w:eastAsia="DengXian" w:hint="eastAsia"/>
          <w:bCs/>
          <w:i/>
          <w:lang w:eastAsia="zh-CN"/>
        </w:rPr>
        <w:t>or</w:t>
      </w:r>
      <w:r w:rsidRPr="00A07736">
        <w:rPr>
          <w:rFonts w:eastAsia="DengXian"/>
          <w:bCs/>
          <w:i/>
          <w:lang w:eastAsia="zh-CN"/>
        </w:rPr>
        <w:t xml:space="preserve"> Urban Macro and Dense Urban Macro, even if </w:t>
      </w:r>
      <w:r w:rsidRPr="00A07736">
        <w:rPr>
          <w:i/>
          <w:noProof/>
        </w:rPr>
        <w:t xml:space="preserve">the </w:t>
      </w:r>
      <w:r w:rsidRPr="00A07736">
        <w:rPr>
          <w:rFonts w:eastAsia="맑은고딕"/>
          <w:i/>
        </w:rPr>
        <w:t xml:space="preserve">total capability of spatial isolation and digital isolation for co-site inter-sector CLI is sufficiently large, the UL coverage gain for SBFD </w:t>
      </w:r>
      <w:r w:rsidRPr="00A07736">
        <w:rPr>
          <w:rFonts w:eastAsia="DengXian"/>
          <w:bCs/>
          <w:i/>
          <w:lang w:eastAsia="zh-CN"/>
        </w:rPr>
        <w:t>with slot format XXXXU</w:t>
      </w:r>
      <w:r w:rsidRPr="00A07736">
        <w:rPr>
          <w:rFonts w:eastAsia="맑은고딕"/>
          <w:i/>
        </w:rPr>
        <w:t xml:space="preserve"> </w:t>
      </w:r>
      <w:r>
        <w:rPr>
          <w:rFonts w:eastAsia="맑은고딕"/>
          <w:i/>
        </w:rPr>
        <w:t xml:space="preserve">is only moderate </w:t>
      </w:r>
      <w:r w:rsidRPr="00A07736">
        <w:rPr>
          <w:rFonts w:eastAsia="맑은고딕"/>
          <w:i/>
        </w:rPr>
        <w:t>at medium and high load</w:t>
      </w:r>
      <w:r>
        <w:rPr>
          <w:rFonts w:eastAsia="맑은고딕"/>
          <w:i/>
        </w:rPr>
        <w:t xml:space="preserve"> for large packet size</w:t>
      </w:r>
      <w:r w:rsidRPr="00A07736">
        <w:rPr>
          <w:rFonts w:eastAsia="맑은고딕"/>
          <w:i/>
        </w:rPr>
        <w:t xml:space="preserve"> if the gNB-gNB co-channel CLI is not handled properly.</w:t>
      </w:r>
    </w:p>
    <w:p w14:paraId="709C2E46" w14:textId="63C1FE01" w:rsidR="00F115FE" w:rsidRPr="00A07736" w:rsidRDefault="00F115FE" w:rsidP="00F115FE">
      <w:pPr>
        <w:rPr>
          <w:rFonts w:eastAsia="맑은고딕"/>
          <w:i/>
        </w:rPr>
      </w:pPr>
      <w:r w:rsidRPr="00A07736">
        <w:rPr>
          <w:rFonts w:eastAsia="DengXian"/>
          <w:b/>
          <w:bCs/>
          <w:i/>
          <w:lang w:eastAsia="zh-CN"/>
        </w:rPr>
        <w:t xml:space="preserve">Observation </w:t>
      </w:r>
      <w:r w:rsidR="00CE7AB8">
        <w:rPr>
          <w:rFonts w:eastAsia="DengXian"/>
          <w:b/>
          <w:bCs/>
          <w:i/>
          <w:lang w:eastAsia="zh-CN"/>
        </w:rPr>
        <w:t>10</w:t>
      </w:r>
      <w:r w:rsidRPr="00A07736">
        <w:rPr>
          <w:rFonts w:eastAsia="DengXian"/>
          <w:b/>
          <w:bCs/>
          <w:i/>
          <w:lang w:eastAsia="zh-CN"/>
        </w:rPr>
        <w:t>:</w:t>
      </w:r>
      <w:r w:rsidRPr="00A07736">
        <w:rPr>
          <w:rFonts w:eastAsia="DengXian"/>
          <w:bCs/>
          <w:i/>
          <w:lang w:eastAsia="zh-CN"/>
        </w:rPr>
        <w:t xml:space="preserve"> F</w:t>
      </w:r>
      <w:r w:rsidRPr="00A07736">
        <w:rPr>
          <w:rFonts w:eastAsia="DengXian" w:hint="eastAsia"/>
          <w:bCs/>
          <w:i/>
          <w:lang w:eastAsia="zh-CN"/>
        </w:rPr>
        <w:t>or</w:t>
      </w:r>
      <w:r w:rsidRPr="00A07736">
        <w:rPr>
          <w:rFonts w:eastAsia="DengXian"/>
          <w:bCs/>
          <w:i/>
          <w:lang w:eastAsia="zh-CN"/>
        </w:rPr>
        <w:t xml:space="preserve"> Urban Macro and Dense Urban Macro, the DL performance of</w:t>
      </w:r>
      <w:r w:rsidRPr="00A07736">
        <w:rPr>
          <w:rFonts w:eastAsia="맑은고딕"/>
          <w:i/>
        </w:rPr>
        <w:t xml:space="preserve"> SBFD</w:t>
      </w:r>
      <w:r w:rsidRPr="00A07736">
        <w:rPr>
          <w:rFonts w:eastAsia="DengXian"/>
          <w:bCs/>
          <w:i/>
          <w:lang w:eastAsia="zh-CN"/>
        </w:rPr>
        <w:t xml:space="preserve"> with slot format XXXXU</w:t>
      </w:r>
      <w:r w:rsidRPr="00A07736">
        <w:rPr>
          <w:rFonts w:eastAsia="맑은고딕"/>
          <w:i/>
        </w:rPr>
        <w:t xml:space="preserve"> are degraded </w:t>
      </w:r>
      <w:r>
        <w:rPr>
          <w:rFonts w:eastAsia="맑은고딕"/>
          <w:i/>
        </w:rPr>
        <w:t xml:space="preserve">due to resource reduce and the </w:t>
      </w:r>
      <w:r w:rsidRPr="00A07736">
        <w:rPr>
          <w:rFonts w:eastAsia="맑은고딕"/>
          <w:i/>
        </w:rPr>
        <w:t>UE-UE co-channel CLI.</w:t>
      </w:r>
    </w:p>
    <w:p w14:paraId="173B76B2" w14:textId="243A51AB" w:rsidR="00CE7710" w:rsidRDefault="00CE7710" w:rsidP="00157EB2">
      <w:pPr>
        <w:rPr>
          <w:i/>
          <w:noProof/>
        </w:rPr>
      </w:pPr>
      <w:r w:rsidRPr="00024D4B">
        <w:rPr>
          <w:b/>
          <w:i/>
          <w:noProof/>
        </w:rPr>
        <w:t xml:space="preserve">Observation </w:t>
      </w:r>
      <w:r w:rsidR="00F115FE">
        <w:rPr>
          <w:b/>
          <w:i/>
          <w:noProof/>
        </w:rPr>
        <w:t>1</w:t>
      </w:r>
      <w:r w:rsidR="00CE7AB8">
        <w:rPr>
          <w:b/>
          <w:i/>
          <w:noProof/>
        </w:rPr>
        <w:t>1</w:t>
      </w:r>
      <w:r w:rsidRPr="00D1534C">
        <w:rPr>
          <w:b/>
          <w:i/>
          <w:noProof/>
        </w:rPr>
        <w:t>:</w:t>
      </w:r>
      <w:r w:rsidRPr="00D1534C">
        <w:rPr>
          <w:i/>
          <w:noProof/>
        </w:rPr>
        <w:t xml:space="preserve"> </w:t>
      </w:r>
      <w:r w:rsidRPr="00A11D6F">
        <w:rPr>
          <w:i/>
          <w:noProof/>
        </w:rPr>
        <w:t>The UL coverage performance of SBFD depends on the co-site inter-sector isolation values and inter-gNB interference values</w:t>
      </w:r>
      <w:r>
        <w:rPr>
          <w:i/>
          <w:noProof/>
        </w:rPr>
        <w:t>, which</w:t>
      </w:r>
      <w:r w:rsidRPr="00A11D6F">
        <w:rPr>
          <w:i/>
          <w:noProof/>
        </w:rPr>
        <w:t xml:space="preserve"> implies the importance of co-site inter-sector isolation and </w:t>
      </w:r>
      <w:r>
        <w:rPr>
          <w:i/>
          <w:noProof/>
        </w:rPr>
        <w:t>gNB</w:t>
      </w:r>
      <w:r w:rsidRPr="00A11D6F">
        <w:rPr>
          <w:i/>
          <w:noProof/>
        </w:rPr>
        <w:t xml:space="preserve">-gNB </w:t>
      </w:r>
      <w:r>
        <w:rPr>
          <w:i/>
          <w:noProof/>
        </w:rPr>
        <w:t>co-channel CLI handling</w:t>
      </w:r>
      <w:r w:rsidRPr="00A11D6F">
        <w:rPr>
          <w:i/>
          <w:noProof/>
        </w:rPr>
        <w:t xml:space="preserve">, especially in </w:t>
      </w:r>
      <w:r>
        <w:rPr>
          <w:i/>
          <w:noProof/>
        </w:rPr>
        <w:t>U</w:t>
      </w:r>
      <w:r w:rsidRPr="00A11D6F">
        <w:rPr>
          <w:i/>
          <w:noProof/>
        </w:rPr>
        <w:t xml:space="preserve">rban </w:t>
      </w:r>
      <w:r>
        <w:rPr>
          <w:i/>
          <w:noProof/>
        </w:rPr>
        <w:t>M</w:t>
      </w:r>
      <w:r w:rsidRPr="00A11D6F">
        <w:rPr>
          <w:i/>
          <w:noProof/>
        </w:rPr>
        <w:t>acro scenarios.</w:t>
      </w:r>
    </w:p>
    <w:p w14:paraId="1B0FC38D" w14:textId="278EC23F" w:rsidR="00F35F34" w:rsidRDefault="00F35F34" w:rsidP="00157EB2">
      <w:pPr>
        <w:rPr>
          <w:i/>
        </w:rPr>
      </w:pPr>
      <w:r w:rsidRPr="0023514B">
        <w:rPr>
          <w:rFonts w:eastAsia="DengXian" w:hint="eastAsia"/>
          <w:b/>
          <w:i/>
          <w:lang w:eastAsia="zh-CN"/>
        </w:rPr>
        <w:t>O</w:t>
      </w:r>
      <w:r w:rsidRPr="0023514B">
        <w:rPr>
          <w:rFonts w:eastAsia="DengXian"/>
          <w:b/>
          <w:i/>
          <w:lang w:eastAsia="zh-CN"/>
        </w:rPr>
        <w:t>bservation</w:t>
      </w:r>
      <w:r w:rsidR="00F115FE">
        <w:rPr>
          <w:rFonts w:eastAsia="DengXian"/>
          <w:b/>
          <w:i/>
          <w:lang w:eastAsia="zh-CN"/>
        </w:rPr>
        <w:t xml:space="preserve"> 1</w:t>
      </w:r>
      <w:r w:rsidR="00CE7AB8">
        <w:rPr>
          <w:rFonts w:eastAsia="DengXian"/>
          <w:b/>
          <w:i/>
          <w:lang w:eastAsia="zh-CN"/>
        </w:rPr>
        <w:t>2</w:t>
      </w:r>
      <w:r w:rsidRPr="00613078">
        <w:rPr>
          <w:rFonts w:eastAsia="DengXian"/>
          <w:b/>
          <w:i/>
          <w:lang w:eastAsia="zh-CN"/>
        </w:rPr>
        <w:t xml:space="preserve">: </w:t>
      </w:r>
      <w:r w:rsidRPr="00613078">
        <w:rPr>
          <w:rFonts w:eastAsia="DengXian"/>
          <w:i/>
          <w:lang w:eastAsia="zh-CN"/>
        </w:rPr>
        <w:t>For SBFD without CLI handling</w:t>
      </w:r>
      <w:r w:rsidRPr="0023514B">
        <w:rPr>
          <w:rFonts w:eastAsia="DengXian"/>
          <w:i/>
          <w:lang w:eastAsia="zh-CN"/>
        </w:rPr>
        <w:t xml:space="preserve">, </w:t>
      </w:r>
      <w:r w:rsidRPr="00613078">
        <w:rPr>
          <w:rFonts w:eastAsia="DengXian"/>
          <w:i/>
          <w:lang w:eastAsia="zh-CN"/>
        </w:rPr>
        <w:t>t</w:t>
      </w:r>
      <w:r w:rsidRPr="001F1D66">
        <w:rPr>
          <w:i/>
        </w:rPr>
        <w:t xml:space="preserve">he noise figure </w:t>
      </w:r>
      <w:r>
        <w:rPr>
          <w:i/>
        </w:rPr>
        <w:t xml:space="preserve">of receiver </w:t>
      </w:r>
      <w:r w:rsidRPr="001F1D66">
        <w:rPr>
          <w:i/>
        </w:rPr>
        <w:t>deteriorate</w:t>
      </w:r>
      <w:r w:rsidR="00C178ED">
        <w:rPr>
          <w:i/>
        </w:rPr>
        <w:t>s</w:t>
      </w:r>
      <w:r w:rsidRPr="001F1D66">
        <w:rPr>
          <w:i/>
        </w:rPr>
        <w:t xml:space="preserve"> severely at </w:t>
      </w:r>
      <w:r>
        <w:rPr>
          <w:i/>
        </w:rPr>
        <w:t>gNB side</w:t>
      </w:r>
      <w:r w:rsidRPr="001F1D66">
        <w:rPr>
          <w:i/>
        </w:rPr>
        <w:t xml:space="preserve"> and the </w:t>
      </w:r>
      <w:r>
        <w:rPr>
          <w:rFonts w:hint="eastAsia"/>
          <w:i/>
          <w:lang w:eastAsia="zh-CN"/>
        </w:rPr>
        <w:t>gNB</w:t>
      </w:r>
      <w:r>
        <w:rPr>
          <w:i/>
        </w:rPr>
        <w:t xml:space="preserve"> </w:t>
      </w:r>
      <w:r w:rsidRPr="001F1D66">
        <w:rPr>
          <w:i/>
        </w:rPr>
        <w:t xml:space="preserve">receiver </w:t>
      </w:r>
      <w:r>
        <w:rPr>
          <w:i/>
        </w:rPr>
        <w:t>may</w:t>
      </w:r>
      <w:r w:rsidRPr="001F1D66">
        <w:rPr>
          <w:i/>
        </w:rPr>
        <w:t xml:space="preserve"> be blocked </w:t>
      </w:r>
      <w:r>
        <w:rPr>
          <w:i/>
        </w:rPr>
        <w:t xml:space="preserve">especially at medium and high load. </w:t>
      </w:r>
    </w:p>
    <w:p w14:paraId="46CDC420" w14:textId="3FDFF39D" w:rsidR="00F35F34" w:rsidRPr="00987393" w:rsidRDefault="00F35F34" w:rsidP="00157EB2">
      <w:pPr>
        <w:rPr>
          <w:i/>
        </w:rPr>
      </w:pPr>
      <w:r w:rsidRPr="0023514B">
        <w:rPr>
          <w:b/>
          <w:i/>
        </w:rPr>
        <w:lastRenderedPageBreak/>
        <w:t xml:space="preserve">Observation </w:t>
      </w:r>
      <w:r w:rsidR="00F115FE">
        <w:rPr>
          <w:b/>
          <w:i/>
        </w:rPr>
        <w:t>1</w:t>
      </w:r>
      <w:r w:rsidR="00CE7AB8">
        <w:rPr>
          <w:b/>
          <w:i/>
        </w:rPr>
        <w:t>3</w:t>
      </w:r>
      <w:r w:rsidRPr="0023514B">
        <w:rPr>
          <w:b/>
          <w:i/>
        </w:rPr>
        <w:t>:</w:t>
      </w:r>
      <w:r>
        <w:rPr>
          <w:i/>
        </w:rPr>
        <w:t xml:space="preserve"> For SBFD with beam nulling, the deterioration of noise figure </w:t>
      </w:r>
      <w:r w:rsidR="00C178ED">
        <w:rPr>
          <w:i/>
        </w:rPr>
        <w:t>is</w:t>
      </w:r>
      <w:r>
        <w:rPr>
          <w:i/>
        </w:rPr>
        <w:t xml:space="preserve"> reduced significantly, and the blocking issue at gNB side can be solved.</w:t>
      </w:r>
    </w:p>
    <w:p w14:paraId="1EA72EFF" w14:textId="0D919B5D" w:rsidR="009E140D" w:rsidRDefault="009E140D" w:rsidP="00157EB2">
      <w:pPr>
        <w:rPr>
          <w:lang w:eastAsia="zh-CN"/>
        </w:rPr>
      </w:pPr>
      <w:r w:rsidRPr="00175082">
        <w:rPr>
          <w:b/>
          <w:i/>
          <w:lang w:eastAsia="zh-CN"/>
        </w:rPr>
        <w:t>Observation</w:t>
      </w:r>
      <w:r>
        <w:rPr>
          <w:b/>
          <w:i/>
          <w:lang w:eastAsia="zh-CN"/>
        </w:rPr>
        <w:t xml:space="preserve"> 1</w:t>
      </w:r>
      <w:r w:rsidR="00CE7AB8">
        <w:rPr>
          <w:b/>
          <w:i/>
          <w:lang w:eastAsia="zh-CN"/>
        </w:rPr>
        <w:t>4</w:t>
      </w:r>
      <w:r w:rsidRPr="00175082">
        <w:rPr>
          <w:b/>
          <w:i/>
          <w:lang w:eastAsia="zh-CN"/>
        </w:rPr>
        <w:t>:</w:t>
      </w:r>
      <w:r>
        <w:rPr>
          <w:lang w:eastAsia="zh-CN"/>
        </w:rPr>
        <w:t xml:space="preserve"> </w:t>
      </w:r>
      <w:r w:rsidRPr="0023514B">
        <w:rPr>
          <w:i/>
          <w:lang w:eastAsia="zh-CN"/>
        </w:rPr>
        <w:t xml:space="preserve">UL muting </w:t>
      </w:r>
      <w:r>
        <w:rPr>
          <w:i/>
          <w:lang w:eastAsia="zh-CN"/>
        </w:rPr>
        <w:t xml:space="preserve">is </w:t>
      </w:r>
      <w:r w:rsidRPr="0023514B">
        <w:rPr>
          <w:i/>
          <w:lang w:eastAsia="zh-CN"/>
        </w:rPr>
        <w:t>already used in the type1 DMRS and the low PAPR DMRS, and the UL muting resource only extend the pattern for DMRS to data.</w:t>
      </w:r>
    </w:p>
    <w:p w14:paraId="0EC2B22C" w14:textId="260203A5" w:rsidR="009E140D" w:rsidRPr="0023514B" w:rsidRDefault="009E140D" w:rsidP="00157EB2">
      <w:pPr>
        <w:rPr>
          <w:i/>
          <w:lang w:eastAsia="zh-CN"/>
        </w:rPr>
      </w:pPr>
      <w:r w:rsidRPr="00175082">
        <w:rPr>
          <w:b/>
          <w:i/>
          <w:lang w:eastAsia="zh-CN"/>
        </w:rPr>
        <w:t>Observation</w:t>
      </w:r>
      <w:r>
        <w:rPr>
          <w:b/>
          <w:i/>
          <w:lang w:eastAsia="zh-CN"/>
        </w:rPr>
        <w:t xml:space="preserve"> 1</w:t>
      </w:r>
      <w:r w:rsidR="00CE7AB8">
        <w:rPr>
          <w:b/>
          <w:i/>
          <w:lang w:eastAsia="zh-CN"/>
        </w:rPr>
        <w:t>5</w:t>
      </w:r>
      <w:r w:rsidR="004E25D3">
        <w:rPr>
          <w:b/>
          <w:i/>
          <w:lang w:eastAsia="zh-CN"/>
        </w:rPr>
        <w:t>:</w:t>
      </w:r>
      <w:r>
        <w:rPr>
          <w:lang w:eastAsia="zh-CN"/>
        </w:rPr>
        <w:t xml:space="preserve"> </w:t>
      </w:r>
      <w:r w:rsidRPr="0023514B">
        <w:rPr>
          <w:i/>
          <w:lang w:eastAsia="zh-CN"/>
        </w:rPr>
        <w:t xml:space="preserve">A comb-2 UL muting pattern </w:t>
      </w:r>
      <w:r>
        <w:rPr>
          <w:i/>
          <w:lang w:eastAsia="zh-CN"/>
        </w:rPr>
        <w:t>does</w:t>
      </w:r>
      <w:r w:rsidRPr="0023514B">
        <w:rPr>
          <w:i/>
          <w:lang w:eastAsia="zh-CN"/>
        </w:rPr>
        <w:t xml:space="preserve"> not impact PAPR of the uplink signal and the phase continuity. </w:t>
      </w:r>
    </w:p>
    <w:p w14:paraId="73C65C4A" w14:textId="0FB8CA9E" w:rsidR="009E140D" w:rsidRDefault="009E140D" w:rsidP="00157EB2">
      <w:pPr>
        <w:rPr>
          <w:lang w:eastAsia="zh-CN"/>
        </w:rPr>
      </w:pPr>
    </w:p>
    <w:p w14:paraId="151B18EC" w14:textId="77777777" w:rsidR="00CD3A24" w:rsidRPr="00241258" w:rsidRDefault="00CD3A24" w:rsidP="00157EB2">
      <w:pPr>
        <w:rPr>
          <w:rFonts w:eastAsia="Gulim"/>
          <w:i/>
        </w:rPr>
      </w:pPr>
      <w:r w:rsidRPr="00441E8D">
        <w:rPr>
          <w:b/>
          <w:i/>
        </w:rPr>
        <w:t>Proposal</w:t>
      </w:r>
      <w:r>
        <w:rPr>
          <w:b/>
          <w:i/>
        </w:rPr>
        <w:t xml:space="preserve"> 1</w:t>
      </w:r>
      <w:r w:rsidRPr="00441E8D">
        <w:rPr>
          <w:rFonts w:eastAsia="Gulim"/>
          <w:b/>
          <w:i/>
        </w:rPr>
        <w:t>:</w:t>
      </w:r>
      <w:r w:rsidRPr="0022545E">
        <w:rPr>
          <w:rFonts w:eastAsia="Gulim"/>
          <w:b/>
          <w:i/>
        </w:rPr>
        <w:t xml:space="preserve"> </w:t>
      </w:r>
      <w:r w:rsidRPr="00B46AB7">
        <w:rPr>
          <w:i/>
          <w:lang w:eastAsia="zh-CN"/>
        </w:rPr>
        <w:t>For</w:t>
      </w:r>
      <w:r>
        <w:rPr>
          <w:i/>
          <w:lang w:eastAsia="zh-CN"/>
        </w:rPr>
        <w:t xml:space="preserve"> potential Rel-19 normative work</w:t>
      </w:r>
      <w:r>
        <w:rPr>
          <w:rFonts w:eastAsia="Gulim"/>
          <w:i/>
        </w:rPr>
        <w:t>, the following i</w:t>
      </w:r>
      <w:r w:rsidRPr="0023514B">
        <w:rPr>
          <w:rFonts w:eastAsia="Gulim"/>
          <w:i/>
        </w:rPr>
        <w:t xml:space="preserve">nter-gNB </w:t>
      </w:r>
      <w:r w:rsidRPr="00241258">
        <w:rPr>
          <w:rFonts w:eastAsia="Gulim"/>
          <w:i/>
        </w:rPr>
        <w:t>CLI handling schemes should be included</w:t>
      </w:r>
    </w:p>
    <w:p w14:paraId="4B97D7D2" w14:textId="15A8CB03" w:rsidR="00CD3A24" w:rsidRPr="00594EE8" w:rsidRDefault="00CD3A24" w:rsidP="00157EB2">
      <w:pPr>
        <w:pStyle w:val="ListParagraph"/>
        <w:numPr>
          <w:ilvl w:val="0"/>
          <w:numId w:val="18"/>
        </w:numPr>
        <w:autoSpaceDE/>
        <w:autoSpaceDN/>
        <w:adjustRightInd/>
        <w:snapToGrid/>
        <w:ind w:firstLineChars="0"/>
        <w:rPr>
          <w:rFonts w:eastAsia="Gulim"/>
          <w:i/>
        </w:rPr>
      </w:pPr>
      <w:r w:rsidRPr="00594EE8">
        <w:rPr>
          <w:i/>
          <w:lang w:eastAsia="zh-CN"/>
        </w:rPr>
        <w:t xml:space="preserve">Beam nulling scheme based </w:t>
      </w:r>
      <w:r w:rsidR="00E43547">
        <w:rPr>
          <w:i/>
          <w:lang w:eastAsia="zh-CN"/>
        </w:rPr>
        <w:t xml:space="preserve">on </w:t>
      </w:r>
      <w:r w:rsidRPr="00594EE8">
        <w:rPr>
          <w:i/>
          <w:lang w:eastAsia="zh-CN"/>
        </w:rPr>
        <w:t>gNB-gNB channel measurement</w:t>
      </w:r>
    </w:p>
    <w:p w14:paraId="1B3F7513" w14:textId="77777777" w:rsidR="00CD3A24" w:rsidRPr="00594EE8" w:rsidRDefault="00CD3A24" w:rsidP="00157EB2">
      <w:pPr>
        <w:pStyle w:val="ListParagraph"/>
        <w:numPr>
          <w:ilvl w:val="0"/>
          <w:numId w:val="18"/>
        </w:numPr>
        <w:autoSpaceDE/>
        <w:autoSpaceDN/>
        <w:adjustRightInd/>
        <w:snapToGrid/>
        <w:ind w:firstLineChars="0"/>
        <w:rPr>
          <w:rFonts w:eastAsia="Gulim"/>
          <w:i/>
        </w:rPr>
      </w:pPr>
      <w:r w:rsidRPr="00594EE8">
        <w:rPr>
          <w:i/>
          <w:lang w:eastAsia="zh-CN"/>
        </w:rPr>
        <w:t>UL resource muting-based scheme for gNB-gNB CLI suppression</w:t>
      </w:r>
    </w:p>
    <w:p w14:paraId="47F97132" w14:textId="77777777" w:rsidR="00CD3A24" w:rsidRPr="00CD3A24" w:rsidRDefault="00CD3A24" w:rsidP="00157EB2">
      <w:pPr>
        <w:rPr>
          <w:rFonts w:eastAsia="Gulim"/>
          <w:i/>
        </w:rPr>
      </w:pPr>
      <w:r w:rsidRPr="00CD3A24">
        <w:rPr>
          <w:b/>
          <w:i/>
        </w:rPr>
        <w:t>Proposal 2</w:t>
      </w:r>
      <w:r w:rsidRPr="00CD3A24">
        <w:rPr>
          <w:rFonts w:eastAsia="Gulim"/>
          <w:b/>
          <w:i/>
        </w:rPr>
        <w:t xml:space="preserve">: </w:t>
      </w:r>
      <w:r w:rsidRPr="00CD3A24">
        <w:rPr>
          <w:i/>
          <w:lang w:eastAsia="zh-CN"/>
        </w:rPr>
        <w:t>For potential Rel-19 normative work</w:t>
      </w:r>
      <w:r w:rsidRPr="00CD3A24">
        <w:rPr>
          <w:rFonts w:eastAsia="Gulim"/>
          <w:i/>
        </w:rPr>
        <w:t xml:space="preserve">, enhancement to inter-UE CLI handling schemes, e.g. </w:t>
      </w:r>
      <w:r w:rsidRPr="00CD3A24">
        <w:rPr>
          <w:rFonts w:hint="eastAsia"/>
          <w:i/>
          <w:lang w:eastAsia="zh-CN"/>
        </w:rPr>
        <w:t>L</w:t>
      </w:r>
      <w:r w:rsidRPr="00CD3A24">
        <w:rPr>
          <w:i/>
          <w:lang w:eastAsia="zh-CN"/>
        </w:rPr>
        <w:t>1/2 UE-UE co-channel CLI measurement and reporting</w:t>
      </w:r>
      <w:r>
        <w:rPr>
          <w:rFonts w:hint="eastAsia"/>
          <w:lang w:eastAsia="zh-CN"/>
        </w:rPr>
        <w:t>,</w:t>
      </w:r>
      <w:r w:rsidRPr="00CD3A24">
        <w:rPr>
          <w:rFonts w:eastAsia="Gulim"/>
          <w:i/>
        </w:rPr>
        <w:t xml:space="preserve"> is deprioritized.</w:t>
      </w:r>
    </w:p>
    <w:p w14:paraId="5B1C19F1" w14:textId="77777777" w:rsidR="00157EB2" w:rsidRPr="0022545E" w:rsidRDefault="00157EB2" w:rsidP="00157EB2">
      <w:pPr>
        <w:rPr>
          <w:i/>
          <w:lang w:eastAsia="zh-CN"/>
        </w:rPr>
      </w:pPr>
      <w:r w:rsidRPr="00441E8D">
        <w:rPr>
          <w:b/>
          <w:i/>
        </w:rPr>
        <w:t>Proposal</w:t>
      </w:r>
      <w:r>
        <w:rPr>
          <w:b/>
          <w:i/>
        </w:rPr>
        <w:t xml:space="preserve"> 3</w:t>
      </w:r>
      <w:r w:rsidRPr="00441E8D">
        <w:rPr>
          <w:rFonts w:eastAsia="Gulim"/>
          <w:b/>
          <w:i/>
        </w:rPr>
        <w:t>:</w:t>
      </w:r>
      <w:r w:rsidRPr="0022545E">
        <w:rPr>
          <w:i/>
          <w:lang w:eastAsia="zh-CN"/>
        </w:rPr>
        <w:t xml:space="preserve"> </w:t>
      </w:r>
      <w:r w:rsidRPr="004A448B">
        <w:rPr>
          <w:i/>
          <w:lang w:eastAsia="zh-CN"/>
        </w:rPr>
        <w:t>For potential Rel-19 normative work</w:t>
      </w:r>
      <w:r w:rsidRPr="0022545E">
        <w:rPr>
          <w:i/>
          <w:lang w:eastAsia="zh-CN"/>
        </w:rPr>
        <w:t>, the following can be included</w:t>
      </w:r>
      <w:r>
        <w:rPr>
          <w:i/>
          <w:lang w:eastAsia="zh-CN"/>
        </w:rPr>
        <w:t xml:space="preserve"> for SBFD operation</w:t>
      </w:r>
    </w:p>
    <w:p w14:paraId="601C19A7" w14:textId="77777777" w:rsidR="00157EB2" w:rsidRPr="0022545E" w:rsidRDefault="00157EB2" w:rsidP="00157EB2">
      <w:pPr>
        <w:numPr>
          <w:ilvl w:val="0"/>
          <w:numId w:val="10"/>
        </w:numPr>
        <w:tabs>
          <w:tab w:val="num" w:pos="1440"/>
        </w:tabs>
        <w:autoSpaceDE/>
        <w:autoSpaceDN/>
        <w:adjustRightInd/>
        <w:snapToGrid/>
        <w:rPr>
          <w:i/>
          <w:lang w:eastAsia="zh-CN"/>
        </w:rPr>
      </w:pPr>
      <w:r w:rsidRPr="0022545E">
        <w:rPr>
          <w:i/>
          <w:lang w:eastAsia="zh-CN"/>
        </w:rPr>
        <w:t>Time and frequency location configuration of UL/DL subband</w:t>
      </w:r>
    </w:p>
    <w:p w14:paraId="3110F31C" w14:textId="77777777" w:rsidR="00157EB2" w:rsidRDefault="00157EB2" w:rsidP="00157EB2">
      <w:pPr>
        <w:numPr>
          <w:ilvl w:val="0"/>
          <w:numId w:val="10"/>
        </w:numPr>
        <w:tabs>
          <w:tab w:val="num" w:pos="1440"/>
        </w:tabs>
        <w:autoSpaceDE/>
        <w:autoSpaceDN/>
        <w:adjustRightInd/>
        <w:snapToGrid/>
        <w:rPr>
          <w:i/>
          <w:lang w:eastAsia="zh-CN"/>
        </w:rPr>
      </w:pPr>
      <w:r w:rsidRPr="0022545E">
        <w:rPr>
          <w:i/>
          <w:lang w:eastAsia="zh-CN"/>
        </w:rPr>
        <w:t xml:space="preserve">UE collision handling between UL transmission and DL reception for SBFD-aware UEs </w:t>
      </w:r>
    </w:p>
    <w:p w14:paraId="724B5209" w14:textId="77777777" w:rsidR="00157EB2" w:rsidRPr="0022545E" w:rsidRDefault="00157EB2" w:rsidP="00157EB2">
      <w:pPr>
        <w:numPr>
          <w:ilvl w:val="0"/>
          <w:numId w:val="10"/>
        </w:numPr>
        <w:autoSpaceDE/>
        <w:autoSpaceDN/>
        <w:adjustRightInd/>
        <w:snapToGrid/>
        <w:rPr>
          <w:i/>
          <w:lang w:eastAsia="zh-CN"/>
        </w:rPr>
      </w:pPr>
      <w:r w:rsidRPr="0022545E">
        <w:rPr>
          <w:i/>
          <w:lang w:eastAsia="zh-CN"/>
        </w:rPr>
        <w:t>Frequency resource allocation of CSI-RS and subband configuration of CSI reporting across DL subbands</w:t>
      </w:r>
    </w:p>
    <w:p w14:paraId="4E970D71" w14:textId="77777777" w:rsidR="00157EB2" w:rsidRPr="0022545E" w:rsidRDefault="00157EB2" w:rsidP="00157EB2">
      <w:pPr>
        <w:rPr>
          <w:i/>
          <w:lang w:eastAsia="zh-CN"/>
        </w:rPr>
      </w:pPr>
      <w:r w:rsidRPr="00441E8D">
        <w:rPr>
          <w:b/>
          <w:i/>
        </w:rPr>
        <w:t>Proposal</w:t>
      </w:r>
      <w:r>
        <w:rPr>
          <w:b/>
          <w:i/>
        </w:rPr>
        <w:t xml:space="preserve"> 4</w:t>
      </w:r>
      <w:r w:rsidRPr="00441E8D">
        <w:rPr>
          <w:rFonts w:eastAsia="Gulim"/>
          <w:b/>
          <w:i/>
        </w:rPr>
        <w:t>:</w:t>
      </w:r>
      <w:r w:rsidRPr="0022545E">
        <w:rPr>
          <w:b/>
          <w:i/>
          <w:lang w:eastAsia="zh-CN"/>
        </w:rPr>
        <w:t xml:space="preserve"> </w:t>
      </w:r>
      <w:r w:rsidRPr="00020E77">
        <w:rPr>
          <w:i/>
          <w:lang w:eastAsia="zh-CN"/>
        </w:rPr>
        <w:t>For potential Rel-19 normative work</w:t>
      </w:r>
      <w:r w:rsidRPr="0022545E">
        <w:rPr>
          <w:i/>
          <w:lang w:eastAsia="zh-CN"/>
        </w:rPr>
        <w:t>, the following can be included as second priority</w:t>
      </w:r>
      <w:r>
        <w:rPr>
          <w:i/>
          <w:lang w:eastAsia="zh-CN"/>
        </w:rPr>
        <w:t xml:space="preserve"> for </w:t>
      </w:r>
      <w:r w:rsidRPr="0022545E">
        <w:rPr>
          <w:i/>
          <w:lang w:eastAsia="zh-CN"/>
        </w:rPr>
        <w:t>SBFD operation</w:t>
      </w:r>
    </w:p>
    <w:p w14:paraId="13EB90BB" w14:textId="77777777" w:rsidR="00157EB2" w:rsidRDefault="00157EB2" w:rsidP="00157EB2">
      <w:pPr>
        <w:numPr>
          <w:ilvl w:val="0"/>
          <w:numId w:val="10"/>
        </w:numPr>
        <w:tabs>
          <w:tab w:val="num" w:pos="1440"/>
        </w:tabs>
        <w:autoSpaceDE/>
        <w:autoSpaceDN/>
        <w:adjustRightInd/>
        <w:snapToGrid/>
        <w:rPr>
          <w:i/>
          <w:lang w:eastAsia="zh-CN"/>
        </w:rPr>
      </w:pPr>
      <w:r w:rsidRPr="0022545E">
        <w:rPr>
          <w:i/>
          <w:lang w:eastAsia="zh-CN"/>
        </w:rPr>
        <w:t>Frequency resource allocation of PDSCH/PUSCH in case of unaligned boundaries between RBG/PRG(s) and SBFD subband(s)</w:t>
      </w:r>
    </w:p>
    <w:p w14:paraId="4F1BFFE5" w14:textId="533634B8" w:rsidR="00157EB2" w:rsidRDefault="00157EB2" w:rsidP="00157EB2">
      <w:pPr>
        <w:numPr>
          <w:ilvl w:val="0"/>
          <w:numId w:val="10"/>
        </w:numPr>
        <w:tabs>
          <w:tab w:val="num" w:pos="1440"/>
        </w:tabs>
        <w:autoSpaceDE/>
        <w:autoSpaceDN/>
        <w:adjustRightInd/>
        <w:snapToGrid/>
        <w:rPr>
          <w:i/>
          <w:lang w:eastAsia="zh-CN"/>
        </w:rPr>
      </w:pPr>
      <w:r w:rsidRPr="00020E77">
        <w:rPr>
          <w:i/>
          <w:lang w:eastAsia="zh-CN"/>
        </w:rPr>
        <w:t>Enhancement to UL transmissions and DL receptions across SBFD symbols and non SBFD symbols in different slots</w:t>
      </w:r>
    </w:p>
    <w:p w14:paraId="1DD70680" w14:textId="0D738877" w:rsidR="007C0D5D" w:rsidRPr="00173548" w:rsidRDefault="007C0D5D" w:rsidP="00173548">
      <w:pPr>
        <w:rPr>
          <w:i/>
          <w:lang w:eastAsia="zh-CN"/>
        </w:rPr>
      </w:pPr>
      <w:r w:rsidRPr="00173548">
        <w:rPr>
          <w:b/>
          <w:i/>
          <w:lang w:eastAsia="zh-CN"/>
        </w:rPr>
        <w:t>Proposal 5:</w:t>
      </w:r>
      <w:r w:rsidRPr="00173548">
        <w:rPr>
          <w:i/>
          <w:lang w:eastAsia="zh-CN"/>
        </w:rPr>
        <w:t xml:space="preserve"> Both SBFD and dynamic/flexible TDD are in the scope of </w:t>
      </w:r>
      <w:r w:rsidR="00CE0A8A" w:rsidRPr="00020E77">
        <w:rPr>
          <w:i/>
          <w:lang w:eastAsia="zh-CN"/>
        </w:rPr>
        <w:t>potential Rel-19 normative work</w:t>
      </w:r>
      <w:r w:rsidRPr="00173548">
        <w:rPr>
          <w:i/>
          <w:lang w:eastAsia="zh-CN"/>
        </w:rPr>
        <w:t xml:space="preserve">. </w:t>
      </w:r>
      <w:r w:rsidR="001773AE">
        <w:rPr>
          <w:i/>
          <w:lang w:eastAsia="zh-CN"/>
        </w:rPr>
        <w:t xml:space="preserve">For </w:t>
      </w:r>
      <w:r w:rsidRPr="00173548">
        <w:rPr>
          <w:i/>
          <w:lang w:eastAsia="zh-CN"/>
        </w:rPr>
        <w:t>gNB-gNB CLI handling, includ</w:t>
      </w:r>
      <w:r w:rsidR="001773AE">
        <w:rPr>
          <w:i/>
          <w:lang w:eastAsia="zh-CN"/>
        </w:rPr>
        <w:t>e</w:t>
      </w:r>
      <w:r w:rsidRPr="00173548">
        <w:rPr>
          <w:i/>
          <w:lang w:eastAsia="zh-CN"/>
        </w:rPr>
        <w:t xml:space="preserve"> UL Resource Muting-based scheme and Spatial domain coordination Scheme for gNB Tx-Beam Nulling, </w:t>
      </w:r>
      <w:r w:rsidR="001773AE">
        <w:rPr>
          <w:i/>
          <w:lang w:eastAsia="zh-CN"/>
        </w:rPr>
        <w:t xml:space="preserve">which </w:t>
      </w:r>
      <w:r w:rsidR="00A25F0D">
        <w:rPr>
          <w:i/>
          <w:lang w:eastAsia="zh-CN"/>
        </w:rPr>
        <w:t xml:space="preserve">can be beneficial </w:t>
      </w:r>
      <w:r w:rsidRPr="00173548">
        <w:rPr>
          <w:i/>
          <w:lang w:eastAsia="zh-CN"/>
        </w:rPr>
        <w:t>for both SBFD and dynamic/flexible TDD.</w:t>
      </w:r>
    </w:p>
    <w:p w14:paraId="61914A2A" w14:textId="77777777" w:rsidR="007C0D5D" w:rsidRPr="00CE0A8A" w:rsidRDefault="007C0D5D" w:rsidP="00173548">
      <w:pPr>
        <w:autoSpaceDE/>
        <w:autoSpaceDN/>
        <w:adjustRightInd/>
        <w:snapToGrid/>
        <w:rPr>
          <w:i/>
          <w:lang w:eastAsia="zh-CN"/>
        </w:rPr>
      </w:pPr>
    </w:p>
    <w:p w14:paraId="6D7E4E66" w14:textId="3CC36F1D" w:rsidR="0030476E" w:rsidRDefault="0030476E" w:rsidP="004343C7">
      <w:pPr>
        <w:rPr>
          <w:lang w:eastAsia="zh-CN"/>
        </w:rPr>
      </w:pPr>
      <w:r>
        <w:rPr>
          <w:lang w:eastAsia="zh-CN"/>
        </w:rPr>
        <w:t>From the above analysis, and the potential Rel-19 work item scope</w:t>
      </w:r>
      <w:r w:rsidR="00925F3C">
        <w:rPr>
          <w:lang w:eastAsia="zh-CN"/>
        </w:rPr>
        <w:t xml:space="preserve"> for</w:t>
      </w:r>
      <w:r w:rsidR="00157EB2">
        <w:rPr>
          <w:lang w:eastAsia="zh-CN"/>
        </w:rPr>
        <w:t xml:space="preserve"> NR duplex evolution</w:t>
      </w:r>
      <w:r w:rsidR="00925F3C">
        <w:rPr>
          <w:lang w:eastAsia="zh-CN"/>
        </w:rPr>
        <w:t xml:space="preserve"> </w:t>
      </w:r>
      <w:r>
        <w:rPr>
          <w:lang w:eastAsia="zh-CN"/>
        </w:rPr>
        <w:t>is proposed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8"/>
      </w:tblGrid>
      <w:tr w:rsidR="0030476E" w:rsidRPr="00A229E2" w14:paraId="5832ED41" w14:textId="77777777" w:rsidTr="00357B0C">
        <w:trPr>
          <w:trHeight w:val="6159"/>
        </w:trPr>
        <w:tc>
          <w:tcPr>
            <w:tcW w:w="5000" w:type="pct"/>
            <w:shd w:val="clear" w:color="auto" w:fill="auto"/>
          </w:tcPr>
          <w:p w14:paraId="2192A242" w14:textId="77777777" w:rsidR="0030476E" w:rsidRPr="00A229E2" w:rsidRDefault="0030476E" w:rsidP="00357B0C">
            <w:pPr>
              <w:pStyle w:val="ListParagraph"/>
              <w:numPr>
                <w:ilvl w:val="0"/>
                <w:numId w:val="13"/>
              </w:numPr>
              <w:tabs>
                <w:tab w:val="center" w:pos="1902"/>
              </w:tabs>
              <w:autoSpaceDE/>
              <w:autoSpaceDN/>
              <w:spacing w:afterLines="50"/>
              <w:ind w:firstLineChars="0"/>
              <w:jc w:val="left"/>
              <w:rPr>
                <w:color w:val="000000"/>
                <w:szCs w:val="20"/>
                <w:lang w:eastAsia="zh-CN"/>
              </w:rPr>
            </w:pPr>
            <w:r w:rsidRPr="00A229E2">
              <w:rPr>
                <w:rFonts w:eastAsia="Microsoft YaHei"/>
                <w:color w:val="1D1D1A"/>
                <w:kern w:val="24"/>
                <w:szCs w:val="20"/>
                <w:lang w:eastAsia="zh-CN"/>
              </w:rPr>
              <w:lastRenderedPageBreak/>
              <w:t>Specify solutions to enable gNB-gNB co-channel CLI management for SBFD and flexible/dynamic TDD [RAN1]</w:t>
            </w:r>
          </w:p>
          <w:p w14:paraId="532B64B8" w14:textId="35378632" w:rsidR="003C2CC2" w:rsidRDefault="003C2CC2" w:rsidP="003C2CC2">
            <w:pPr>
              <w:pStyle w:val="ListParagraph"/>
              <w:numPr>
                <w:ilvl w:val="2"/>
                <w:numId w:val="13"/>
              </w:numPr>
              <w:tabs>
                <w:tab w:val="center" w:pos="1902"/>
              </w:tabs>
              <w:autoSpaceDE/>
              <w:autoSpaceDN/>
              <w:spacing w:afterLines="50"/>
              <w:ind w:firstLineChars="0"/>
              <w:jc w:val="left"/>
              <w:rPr>
                <w:color w:val="1D1D1A"/>
                <w:szCs w:val="20"/>
                <w:lang w:eastAsia="zh-CN"/>
              </w:rPr>
            </w:pPr>
            <w:r w:rsidRPr="003C2CC2">
              <w:rPr>
                <w:color w:val="1D1D1A"/>
                <w:szCs w:val="20"/>
                <w:lang w:eastAsia="zh-CN"/>
              </w:rPr>
              <w:t xml:space="preserve">UL resource muting-based scheme for gNB-gNB </w:t>
            </w:r>
            <w:r>
              <w:rPr>
                <w:color w:val="1D1D1A"/>
                <w:szCs w:val="20"/>
                <w:lang w:eastAsia="zh-CN"/>
              </w:rPr>
              <w:t xml:space="preserve">co-channel </w:t>
            </w:r>
            <w:r w:rsidRPr="003C2CC2">
              <w:rPr>
                <w:color w:val="1D1D1A"/>
                <w:szCs w:val="20"/>
                <w:lang w:eastAsia="zh-CN"/>
              </w:rPr>
              <w:t>CLI suppression</w:t>
            </w:r>
          </w:p>
          <w:p w14:paraId="42FE4B14" w14:textId="0FA5A7E1" w:rsidR="003C2CC2" w:rsidRPr="00495C4C" w:rsidRDefault="003C2CC2" w:rsidP="003C2CC2">
            <w:pPr>
              <w:pStyle w:val="ListParagraph"/>
              <w:numPr>
                <w:ilvl w:val="2"/>
                <w:numId w:val="13"/>
              </w:numPr>
              <w:tabs>
                <w:tab w:val="center" w:pos="1902"/>
              </w:tabs>
              <w:autoSpaceDE/>
              <w:autoSpaceDN/>
              <w:spacing w:afterLines="50"/>
              <w:ind w:firstLineChars="0"/>
              <w:jc w:val="left"/>
              <w:rPr>
                <w:color w:val="1D1D1A"/>
                <w:szCs w:val="20"/>
                <w:lang w:eastAsia="zh-CN"/>
              </w:rPr>
            </w:pPr>
            <w:r w:rsidRPr="003C2CC2">
              <w:rPr>
                <w:color w:val="1D1D1A"/>
                <w:szCs w:val="20"/>
                <w:lang w:eastAsia="zh-CN"/>
              </w:rPr>
              <w:t xml:space="preserve">Beam nulling scheme based </w:t>
            </w:r>
            <w:r w:rsidR="00E43547">
              <w:rPr>
                <w:color w:val="1D1D1A"/>
                <w:szCs w:val="20"/>
                <w:lang w:eastAsia="zh-CN"/>
              </w:rPr>
              <w:t xml:space="preserve">on </w:t>
            </w:r>
            <w:r w:rsidRPr="003C2CC2">
              <w:rPr>
                <w:color w:val="1D1D1A"/>
                <w:szCs w:val="20"/>
                <w:lang w:eastAsia="zh-CN"/>
              </w:rPr>
              <w:t>gNB-gNB channel measurement</w:t>
            </w:r>
          </w:p>
          <w:p w14:paraId="580ED9E4" w14:textId="77777777" w:rsidR="0030476E" w:rsidRPr="00A229E2" w:rsidRDefault="0030476E" w:rsidP="00357B0C">
            <w:pPr>
              <w:pStyle w:val="ListParagraph"/>
              <w:numPr>
                <w:ilvl w:val="0"/>
                <w:numId w:val="13"/>
              </w:numPr>
              <w:tabs>
                <w:tab w:val="center" w:pos="1902"/>
              </w:tabs>
              <w:autoSpaceDE/>
              <w:autoSpaceDN/>
              <w:spacing w:afterLines="50"/>
              <w:ind w:firstLineChars="0"/>
              <w:jc w:val="left"/>
              <w:rPr>
                <w:color w:val="000000"/>
                <w:szCs w:val="20"/>
                <w:lang w:eastAsia="zh-CN"/>
              </w:rPr>
            </w:pPr>
            <w:r w:rsidRPr="00A229E2">
              <w:rPr>
                <w:rFonts w:eastAsia="Microsoft YaHei"/>
                <w:color w:val="1D1D1A"/>
                <w:kern w:val="24"/>
                <w:szCs w:val="20"/>
                <w:lang w:eastAsia="zh-CN"/>
              </w:rPr>
              <w:t>Specify signaling and UE procedure to enable SBFD operation [RAN1]</w:t>
            </w:r>
          </w:p>
          <w:p w14:paraId="4CC9D88B" w14:textId="77777777" w:rsidR="0030476E" w:rsidRPr="00A229E2" w:rsidRDefault="0030476E" w:rsidP="00357B0C">
            <w:pPr>
              <w:pStyle w:val="ListParagraph"/>
              <w:numPr>
                <w:ilvl w:val="2"/>
                <w:numId w:val="13"/>
              </w:numPr>
              <w:tabs>
                <w:tab w:val="center" w:pos="1902"/>
              </w:tabs>
              <w:autoSpaceDE/>
              <w:autoSpaceDN/>
              <w:spacing w:afterLines="50"/>
              <w:ind w:firstLineChars="0"/>
              <w:jc w:val="left"/>
              <w:rPr>
                <w:color w:val="1D1D1A"/>
                <w:szCs w:val="20"/>
                <w:lang w:eastAsia="zh-CN"/>
              </w:rPr>
            </w:pPr>
            <w:r w:rsidRPr="00A229E2">
              <w:rPr>
                <w:rFonts w:eastAsia="Microsoft YaHei"/>
                <w:color w:val="1D1D1A"/>
                <w:kern w:val="24"/>
                <w:szCs w:val="20"/>
                <w:lang w:eastAsia="zh-CN"/>
              </w:rPr>
              <w:t>Time and frequency location configuration of UL/DL subband</w:t>
            </w:r>
          </w:p>
          <w:p w14:paraId="768528BB" w14:textId="77777777" w:rsidR="0030476E" w:rsidRPr="00A229E2" w:rsidRDefault="0030476E" w:rsidP="00357B0C">
            <w:pPr>
              <w:pStyle w:val="ListParagraph"/>
              <w:numPr>
                <w:ilvl w:val="2"/>
                <w:numId w:val="13"/>
              </w:numPr>
              <w:tabs>
                <w:tab w:val="center" w:pos="1902"/>
              </w:tabs>
              <w:autoSpaceDE/>
              <w:autoSpaceDN/>
              <w:spacing w:afterLines="50"/>
              <w:ind w:firstLineChars="0"/>
              <w:jc w:val="left"/>
              <w:rPr>
                <w:color w:val="1D1D1A"/>
                <w:szCs w:val="20"/>
                <w:lang w:eastAsia="zh-CN"/>
              </w:rPr>
            </w:pPr>
            <w:r w:rsidRPr="00A229E2">
              <w:rPr>
                <w:rFonts w:eastAsia="Microsoft YaHei"/>
                <w:color w:val="1D1D1A"/>
                <w:kern w:val="24"/>
                <w:szCs w:val="20"/>
                <w:lang w:eastAsia="zh-CN"/>
              </w:rPr>
              <w:t xml:space="preserve">UE collision handling between UL transmission and DL reception for SBFD-aware UEs </w:t>
            </w:r>
          </w:p>
          <w:p w14:paraId="6D787EC6" w14:textId="77777777" w:rsidR="0030476E" w:rsidRPr="00A229E2" w:rsidRDefault="0030476E" w:rsidP="00357B0C">
            <w:pPr>
              <w:pStyle w:val="ListParagraph"/>
              <w:numPr>
                <w:ilvl w:val="2"/>
                <w:numId w:val="13"/>
              </w:numPr>
              <w:tabs>
                <w:tab w:val="center" w:pos="1902"/>
              </w:tabs>
              <w:autoSpaceDE/>
              <w:autoSpaceDN/>
              <w:spacing w:afterLines="50"/>
              <w:ind w:firstLineChars="0"/>
              <w:jc w:val="left"/>
              <w:rPr>
                <w:color w:val="1D1D1A"/>
                <w:szCs w:val="20"/>
                <w:lang w:eastAsia="zh-CN"/>
              </w:rPr>
            </w:pPr>
            <w:r w:rsidRPr="00A229E2">
              <w:rPr>
                <w:rFonts w:eastAsia="Microsoft YaHei"/>
                <w:color w:val="1D1D1A"/>
                <w:kern w:val="24"/>
                <w:szCs w:val="20"/>
                <w:lang w:eastAsia="zh-CN"/>
              </w:rPr>
              <w:t>Enhancements to physical layer channels/signals and procedures for SBFD [RAN1]</w:t>
            </w:r>
          </w:p>
          <w:p w14:paraId="42A4610C" w14:textId="77777777" w:rsidR="0030476E" w:rsidRPr="00A229E2" w:rsidRDefault="0030476E" w:rsidP="00357B0C">
            <w:pPr>
              <w:pStyle w:val="ListParagraph"/>
              <w:numPr>
                <w:ilvl w:val="3"/>
                <w:numId w:val="13"/>
              </w:numPr>
              <w:tabs>
                <w:tab w:val="center" w:pos="1902"/>
              </w:tabs>
              <w:autoSpaceDE/>
              <w:autoSpaceDN/>
              <w:spacing w:afterLines="50"/>
              <w:ind w:firstLineChars="0"/>
              <w:jc w:val="left"/>
              <w:rPr>
                <w:color w:val="1D1D1A"/>
                <w:szCs w:val="20"/>
                <w:lang w:eastAsia="zh-CN"/>
              </w:rPr>
            </w:pPr>
            <w:r w:rsidRPr="00A229E2">
              <w:rPr>
                <w:rFonts w:eastAsia="Microsoft YaHei"/>
                <w:color w:val="1D1D1A"/>
                <w:kern w:val="24"/>
                <w:szCs w:val="20"/>
                <w:lang w:eastAsia="zh-CN"/>
              </w:rPr>
              <w:t>Frequency resource allocation of PDSCH/PUSCH in case of unaligned boundaries between RBG/PRG(s) and SBFD subband(s)</w:t>
            </w:r>
          </w:p>
          <w:p w14:paraId="372BF196" w14:textId="77777777" w:rsidR="0030476E" w:rsidRPr="00A229E2" w:rsidRDefault="0030476E" w:rsidP="00357B0C">
            <w:pPr>
              <w:pStyle w:val="ListParagraph"/>
              <w:numPr>
                <w:ilvl w:val="3"/>
                <w:numId w:val="13"/>
              </w:numPr>
              <w:tabs>
                <w:tab w:val="center" w:pos="1902"/>
              </w:tabs>
              <w:autoSpaceDE/>
              <w:autoSpaceDN/>
              <w:spacing w:afterLines="50"/>
              <w:ind w:firstLineChars="0"/>
              <w:jc w:val="left"/>
              <w:rPr>
                <w:color w:val="1D1D1A"/>
                <w:szCs w:val="20"/>
                <w:lang w:eastAsia="zh-CN"/>
              </w:rPr>
            </w:pPr>
            <w:r w:rsidRPr="00A229E2">
              <w:rPr>
                <w:rFonts w:eastAsia="Microsoft YaHei"/>
                <w:color w:val="1D1D1A"/>
                <w:kern w:val="24"/>
                <w:szCs w:val="20"/>
                <w:lang w:eastAsia="zh-CN"/>
              </w:rPr>
              <w:t>Frequency resource allocation of CSI-RS and subband configuration of CSI reporting across DL subbands</w:t>
            </w:r>
          </w:p>
          <w:p w14:paraId="2BDFD45F" w14:textId="77777777" w:rsidR="0030476E" w:rsidRPr="00A229E2" w:rsidRDefault="0030476E" w:rsidP="00357B0C">
            <w:pPr>
              <w:pStyle w:val="ListParagraph"/>
              <w:numPr>
                <w:ilvl w:val="3"/>
                <w:numId w:val="13"/>
              </w:numPr>
              <w:tabs>
                <w:tab w:val="center" w:pos="1902"/>
              </w:tabs>
              <w:autoSpaceDE/>
              <w:autoSpaceDN/>
              <w:spacing w:afterLines="50"/>
              <w:ind w:firstLineChars="0"/>
              <w:jc w:val="left"/>
              <w:rPr>
                <w:color w:val="1D1D1A"/>
                <w:szCs w:val="20"/>
                <w:lang w:eastAsia="zh-CN"/>
              </w:rPr>
            </w:pPr>
            <w:r w:rsidRPr="00A229E2">
              <w:rPr>
                <w:rFonts w:eastAsia="Microsoft YaHei"/>
                <w:color w:val="1D1D1A"/>
                <w:kern w:val="24"/>
                <w:szCs w:val="20"/>
                <w:lang w:eastAsia="zh-CN"/>
              </w:rPr>
              <w:t xml:space="preserve">Enhancement to UL transmissions and DL receptions across SBFD symbols and non SBFD symbols in different slots </w:t>
            </w:r>
          </w:p>
          <w:p w14:paraId="44E301ED" w14:textId="77777777" w:rsidR="0030476E" w:rsidRPr="00A229E2" w:rsidRDefault="0030476E" w:rsidP="00357B0C">
            <w:pPr>
              <w:pStyle w:val="ListParagraph"/>
              <w:numPr>
                <w:ilvl w:val="0"/>
                <w:numId w:val="13"/>
              </w:numPr>
              <w:tabs>
                <w:tab w:val="center" w:pos="1902"/>
              </w:tabs>
              <w:autoSpaceDE/>
              <w:autoSpaceDN/>
              <w:spacing w:afterLines="50"/>
              <w:ind w:firstLineChars="0"/>
              <w:jc w:val="left"/>
              <w:rPr>
                <w:color w:val="000000"/>
                <w:szCs w:val="20"/>
                <w:lang w:eastAsia="zh-CN"/>
              </w:rPr>
            </w:pPr>
            <w:r w:rsidRPr="00A229E2">
              <w:rPr>
                <w:rFonts w:eastAsia="Microsoft YaHei"/>
                <w:color w:val="1D1D1A"/>
                <w:kern w:val="24"/>
                <w:szCs w:val="20"/>
                <w:lang w:eastAsia="zh-CN"/>
              </w:rPr>
              <w:t>Specify gNB RF requirement to enable SBFD operation [RAN4]</w:t>
            </w:r>
          </w:p>
          <w:p w14:paraId="53CDAA87" w14:textId="2701BFAC" w:rsidR="0030476E" w:rsidRPr="00157EB2" w:rsidRDefault="0030476E" w:rsidP="00357B0C">
            <w:pPr>
              <w:pStyle w:val="ListParagraph"/>
              <w:numPr>
                <w:ilvl w:val="0"/>
                <w:numId w:val="13"/>
              </w:numPr>
              <w:tabs>
                <w:tab w:val="center" w:pos="1902"/>
              </w:tabs>
              <w:autoSpaceDE/>
              <w:autoSpaceDN/>
              <w:spacing w:afterLines="50"/>
              <w:ind w:firstLineChars="0"/>
              <w:jc w:val="left"/>
              <w:rPr>
                <w:szCs w:val="20"/>
                <w:lang w:eastAsia="zh-CN"/>
              </w:rPr>
            </w:pPr>
            <w:r w:rsidRPr="00157EB2">
              <w:rPr>
                <w:rFonts w:eastAsia="Microsoft YaHei"/>
                <w:kern w:val="24"/>
                <w:szCs w:val="20"/>
                <w:lang w:eastAsia="zh-CN"/>
              </w:rPr>
              <w:t>Specify solutions to enable UE-UE co-channel CLI management for SBFD and flexible/dynamic TDD [RAN1] (if identified beneficial and TU allows)</w:t>
            </w:r>
            <w:r w:rsidR="00A229E2" w:rsidRPr="00157EB2">
              <w:rPr>
                <w:rFonts w:eastAsia="Microsoft YaHei"/>
                <w:kern w:val="24"/>
                <w:szCs w:val="20"/>
                <w:lang w:eastAsia="zh-CN"/>
              </w:rPr>
              <w:t xml:space="preserve"> </w:t>
            </w:r>
            <w:r w:rsidRPr="00157EB2">
              <w:rPr>
                <w:rFonts w:eastAsia="Microsoft YaHei"/>
                <w:kern w:val="24"/>
                <w:szCs w:val="20"/>
                <w:lang w:eastAsia="zh-CN"/>
              </w:rPr>
              <w:t>(</w:t>
            </w:r>
            <w:r w:rsidR="00A229E2" w:rsidRPr="00157EB2">
              <w:rPr>
                <w:rFonts w:eastAsia="Microsoft YaHei"/>
                <w:kern w:val="24"/>
                <w:szCs w:val="20"/>
                <w:lang w:eastAsia="zh-CN"/>
              </w:rPr>
              <w:t>low</w:t>
            </w:r>
            <w:r w:rsidRPr="00157EB2">
              <w:rPr>
                <w:rFonts w:eastAsia="Microsoft YaHei"/>
                <w:kern w:val="24"/>
                <w:szCs w:val="20"/>
                <w:lang w:eastAsia="zh-CN"/>
              </w:rPr>
              <w:t xml:space="preserve"> priority)</w:t>
            </w:r>
          </w:p>
          <w:p w14:paraId="1413D72F" w14:textId="77777777" w:rsidR="0030476E" w:rsidRPr="00A229E2" w:rsidRDefault="0030476E" w:rsidP="00357B0C">
            <w:pPr>
              <w:pStyle w:val="ListParagraph"/>
              <w:numPr>
                <w:ilvl w:val="2"/>
                <w:numId w:val="13"/>
              </w:numPr>
              <w:tabs>
                <w:tab w:val="center" w:pos="1902"/>
              </w:tabs>
              <w:autoSpaceDE/>
              <w:autoSpaceDN/>
              <w:spacing w:afterLines="50"/>
              <w:ind w:firstLineChars="0"/>
              <w:jc w:val="left"/>
              <w:rPr>
                <w:color w:val="1D1D1A"/>
                <w:szCs w:val="20"/>
                <w:lang w:eastAsia="zh-CN"/>
              </w:rPr>
            </w:pPr>
            <w:r w:rsidRPr="00157EB2">
              <w:rPr>
                <w:rFonts w:eastAsia="Microsoft YaHei"/>
                <w:kern w:val="24"/>
                <w:szCs w:val="20"/>
                <w:lang w:eastAsia="zh-CN"/>
              </w:rPr>
              <w:t xml:space="preserve">L1/L2 based UE-UE measurement and reporting </w:t>
            </w:r>
          </w:p>
        </w:tc>
      </w:tr>
    </w:tbl>
    <w:p w14:paraId="319903A3" w14:textId="5CDD258A" w:rsidR="00477C0D" w:rsidRPr="00C02CCE" w:rsidRDefault="00477C0D" w:rsidP="00C02CCE">
      <w:pPr>
        <w:rPr>
          <w:b/>
          <w:lang w:eastAsia="zh-CN"/>
        </w:rPr>
      </w:pP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1A163BFE" w14:textId="4A1C2309" w:rsidR="0028308C" w:rsidRDefault="0028308C" w:rsidP="0028308C">
      <w:pPr>
        <w:pStyle w:val="References"/>
      </w:pPr>
      <w:bookmarkStart w:id="12" w:name="_Ref144452297"/>
      <w:bookmarkEnd w:id="2"/>
      <w:r>
        <w:rPr>
          <w:szCs w:val="20"/>
        </w:rPr>
        <w:t>3GPP TR38.858</w:t>
      </w:r>
      <w:r w:rsidR="00A95FE0">
        <w:rPr>
          <w:szCs w:val="20"/>
        </w:rPr>
        <w:t xml:space="preserve"> v 0.5.0, “</w:t>
      </w:r>
      <w:r w:rsidR="00A95FE0" w:rsidRPr="00A95FE0">
        <w:rPr>
          <w:szCs w:val="20"/>
        </w:rPr>
        <w:t>Study on Evolution of NR Duplex Operation</w:t>
      </w:r>
      <w:r w:rsidR="00A95FE0">
        <w:rPr>
          <w:szCs w:val="20"/>
        </w:rPr>
        <w:t>”</w:t>
      </w:r>
      <w:bookmarkEnd w:id="12"/>
    </w:p>
    <w:p w14:paraId="1AFF74D0" w14:textId="30385466" w:rsidR="00152EE2" w:rsidRPr="00C02CCE" w:rsidRDefault="00152EE2" w:rsidP="009C6A7B">
      <w:pPr>
        <w:pStyle w:val="References"/>
        <w:numPr>
          <w:ilvl w:val="0"/>
          <w:numId w:val="0"/>
        </w:numPr>
      </w:pPr>
    </w:p>
    <w:sectPr w:rsidR="00152EE2" w:rsidRPr="00C02CCE" w:rsidSect="00E925B4">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35CB8" w14:textId="77777777" w:rsidR="00452074" w:rsidRDefault="00452074">
      <w:r>
        <w:separator/>
      </w:r>
    </w:p>
  </w:endnote>
  <w:endnote w:type="continuationSeparator" w:id="0">
    <w:p w14:paraId="03F91349" w14:textId="77777777" w:rsidR="00452074" w:rsidRDefault="00452074">
      <w:r>
        <w:continuationSeparator/>
      </w:r>
    </w:p>
  </w:endnote>
  <w:endnote w:type="continuationNotice" w:id="1">
    <w:p w14:paraId="255855E1" w14:textId="77777777" w:rsidR="00452074" w:rsidRDefault="00452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맑은고딕">
    <w:altName w:val="Malgun Gothic"/>
    <w:panose1 w:val="00000000000000000000"/>
    <w:charset w:val="81"/>
    <w:family w:val="roman"/>
    <w:notTrueType/>
    <w:pitch w:val="default"/>
    <w:sig w:usb0="00000000" w:usb1="09060000" w:usb2="00000010" w:usb3="00000000" w:csb0="00080000"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0D8DC" w14:textId="77777777" w:rsidR="00452074" w:rsidRDefault="00452074">
      <w:r>
        <w:separator/>
      </w:r>
    </w:p>
  </w:footnote>
  <w:footnote w:type="continuationSeparator" w:id="0">
    <w:p w14:paraId="450E25D0" w14:textId="77777777" w:rsidR="00452074" w:rsidRDefault="00452074">
      <w:r>
        <w:continuationSeparator/>
      </w:r>
    </w:p>
  </w:footnote>
  <w:footnote w:type="continuationNotice" w:id="1">
    <w:p w14:paraId="46E2637D" w14:textId="77777777" w:rsidR="00452074" w:rsidRDefault="004520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FF6026"/>
    <w:multiLevelType w:val="hybridMultilevel"/>
    <w:tmpl w:val="ABCAD7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6826A8F"/>
    <w:multiLevelType w:val="hybridMultilevel"/>
    <w:tmpl w:val="177AE7A6"/>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4" w15:restartNumberingAfterBreak="0">
    <w:nsid w:val="083E69C2"/>
    <w:multiLevelType w:val="hybridMultilevel"/>
    <w:tmpl w:val="F0BAB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12695"/>
    <w:multiLevelType w:val="hybridMultilevel"/>
    <w:tmpl w:val="D7DC9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26C71"/>
    <w:multiLevelType w:val="hybridMultilevel"/>
    <w:tmpl w:val="E1A652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2F1C12"/>
    <w:multiLevelType w:val="hybridMultilevel"/>
    <w:tmpl w:val="1EB69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C47BE7"/>
    <w:multiLevelType w:val="hybridMultilevel"/>
    <w:tmpl w:val="2F7C2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353541"/>
    <w:multiLevelType w:val="hybridMultilevel"/>
    <w:tmpl w:val="9FBEA7BA"/>
    <w:lvl w:ilvl="0" w:tplc="EA1818F2">
      <w:start w:val="93"/>
      <w:numFmt w:val="bullet"/>
      <w:lvlText w:val="-"/>
      <w:lvlJc w:val="left"/>
      <w:pPr>
        <w:ind w:left="440" w:hanging="44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44B7C1E"/>
    <w:multiLevelType w:val="hybridMultilevel"/>
    <w:tmpl w:val="973C8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A2129F"/>
    <w:multiLevelType w:val="hybridMultilevel"/>
    <w:tmpl w:val="34647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5DB360CE"/>
    <w:multiLevelType w:val="hybridMultilevel"/>
    <w:tmpl w:val="73422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516188"/>
    <w:multiLevelType w:val="hybridMultilevel"/>
    <w:tmpl w:val="CCF8C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B05363"/>
    <w:multiLevelType w:val="hybridMultilevel"/>
    <w:tmpl w:val="D9CA96C4"/>
    <w:lvl w:ilvl="0" w:tplc="4C6E808A">
      <w:start w:val="5"/>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C93C27"/>
    <w:multiLevelType w:val="hybridMultilevel"/>
    <w:tmpl w:val="DFA8E3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2B714D"/>
    <w:multiLevelType w:val="hybridMultilevel"/>
    <w:tmpl w:val="8CA89F4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7B333953"/>
    <w:multiLevelType w:val="hybridMultilevel"/>
    <w:tmpl w:val="8CDE993E"/>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num w:numId="1">
    <w:abstractNumId w:val="12"/>
  </w:num>
  <w:num w:numId="2">
    <w:abstractNumId w:val="8"/>
  </w:num>
  <w:num w:numId="3">
    <w:abstractNumId w:val="13"/>
  </w:num>
  <w:num w:numId="4">
    <w:abstractNumId w:val="11"/>
  </w:num>
  <w:num w:numId="5">
    <w:abstractNumId w:val="22"/>
  </w:num>
  <w:num w:numId="6">
    <w:abstractNumId w:val="2"/>
  </w:num>
  <w:num w:numId="7">
    <w:abstractNumId w:val="3"/>
  </w:num>
  <w:num w:numId="8">
    <w:abstractNumId w:val="5"/>
  </w:num>
  <w:num w:numId="9">
    <w:abstractNumId w:val="16"/>
  </w:num>
  <w:num w:numId="10">
    <w:abstractNumId w:val="20"/>
  </w:num>
  <w:num w:numId="11">
    <w:abstractNumId w:val="17"/>
  </w:num>
  <w:num w:numId="12">
    <w:abstractNumId w:val="15"/>
  </w:num>
  <w:num w:numId="13">
    <w:abstractNumId w:val="10"/>
  </w:num>
  <w:num w:numId="14">
    <w:abstractNumId w:val="0"/>
  </w:num>
  <w:num w:numId="15">
    <w:abstractNumId w:val="23"/>
  </w:num>
  <w:num w:numId="16">
    <w:abstractNumId w:val="6"/>
  </w:num>
  <w:num w:numId="17">
    <w:abstractNumId w:val="9"/>
  </w:num>
  <w:num w:numId="18">
    <w:abstractNumId w:val="21"/>
  </w:num>
  <w:num w:numId="19">
    <w:abstractNumId w:val="19"/>
  </w:num>
  <w:num w:numId="20">
    <w:abstractNumId w:val="14"/>
  </w:num>
  <w:num w:numId="21">
    <w:abstractNumId w:val="18"/>
  </w:num>
  <w:num w:numId="22">
    <w:abstractNumId w:val="1"/>
  </w:num>
  <w:num w:numId="23">
    <w:abstractNumId w:val="7"/>
  </w:num>
  <w:num w:numId="2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363"/>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57D"/>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AF2"/>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8EC"/>
    <w:rsid w:val="00020D44"/>
    <w:rsid w:val="00020DF9"/>
    <w:rsid w:val="00020E77"/>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11"/>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C69"/>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E01"/>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DB6"/>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B9C"/>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F57"/>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7C7"/>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0F0B"/>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4B1"/>
    <w:rsid w:val="00083587"/>
    <w:rsid w:val="00083838"/>
    <w:rsid w:val="000838BC"/>
    <w:rsid w:val="00083B6A"/>
    <w:rsid w:val="00083BF9"/>
    <w:rsid w:val="00083F17"/>
    <w:rsid w:val="00084098"/>
    <w:rsid w:val="00084375"/>
    <w:rsid w:val="0008456C"/>
    <w:rsid w:val="00084A3F"/>
    <w:rsid w:val="00084B04"/>
    <w:rsid w:val="0008506E"/>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715"/>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F5"/>
    <w:rsid w:val="00094A16"/>
    <w:rsid w:val="00094C1F"/>
    <w:rsid w:val="00094DE6"/>
    <w:rsid w:val="00094FD2"/>
    <w:rsid w:val="000950F8"/>
    <w:rsid w:val="0009520A"/>
    <w:rsid w:val="000952CA"/>
    <w:rsid w:val="000952EC"/>
    <w:rsid w:val="00095E9D"/>
    <w:rsid w:val="00096356"/>
    <w:rsid w:val="0009635A"/>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1FCC"/>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3A"/>
    <w:rsid w:val="000A588E"/>
    <w:rsid w:val="000A5BDA"/>
    <w:rsid w:val="000A6002"/>
    <w:rsid w:val="000A61EB"/>
    <w:rsid w:val="000A6351"/>
    <w:rsid w:val="000A63D6"/>
    <w:rsid w:val="000A65DF"/>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2EF3"/>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C97"/>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AC3"/>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CF8"/>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5E65"/>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5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CA9"/>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301"/>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3F"/>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02"/>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46B"/>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C3D"/>
    <w:rsid w:val="00110DDF"/>
    <w:rsid w:val="00110E97"/>
    <w:rsid w:val="00110F53"/>
    <w:rsid w:val="0011101D"/>
    <w:rsid w:val="00111023"/>
    <w:rsid w:val="00111291"/>
    <w:rsid w:val="001112C4"/>
    <w:rsid w:val="00111335"/>
    <w:rsid w:val="001113BF"/>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63"/>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47E"/>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EB2"/>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548"/>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3AE"/>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1D1"/>
    <w:rsid w:val="001A344D"/>
    <w:rsid w:val="001A397C"/>
    <w:rsid w:val="001A3C96"/>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34"/>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172"/>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1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B7"/>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41"/>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A61"/>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041"/>
    <w:rsid w:val="0021710F"/>
    <w:rsid w:val="00217186"/>
    <w:rsid w:val="002172CE"/>
    <w:rsid w:val="00217673"/>
    <w:rsid w:val="002178C6"/>
    <w:rsid w:val="002179EF"/>
    <w:rsid w:val="00217A74"/>
    <w:rsid w:val="00217FA2"/>
    <w:rsid w:val="00220298"/>
    <w:rsid w:val="002205E2"/>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2EF7"/>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0"/>
    <w:rsid w:val="00231C6F"/>
    <w:rsid w:val="00231D11"/>
    <w:rsid w:val="00231F69"/>
    <w:rsid w:val="0023200B"/>
    <w:rsid w:val="0023201C"/>
    <w:rsid w:val="00232073"/>
    <w:rsid w:val="00232435"/>
    <w:rsid w:val="00232938"/>
    <w:rsid w:val="00232A90"/>
    <w:rsid w:val="00232AA3"/>
    <w:rsid w:val="0023370E"/>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54"/>
    <w:rsid w:val="0023699E"/>
    <w:rsid w:val="002369B0"/>
    <w:rsid w:val="00236AD8"/>
    <w:rsid w:val="00236B12"/>
    <w:rsid w:val="00236CC2"/>
    <w:rsid w:val="00236DA1"/>
    <w:rsid w:val="00236DED"/>
    <w:rsid w:val="0023715C"/>
    <w:rsid w:val="0023791D"/>
    <w:rsid w:val="002379A3"/>
    <w:rsid w:val="00237A29"/>
    <w:rsid w:val="00237C03"/>
    <w:rsid w:val="00237E7C"/>
    <w:rsid w:val="002400FD"/>
    <w:rsid w:val="00240110"/>
    <w:rsid w:val="002401F5"/>
    <w:rsid w:val="00240449"/>
    <w:rsid w:val="002408E2"/>
    <w:rsid w:val="00240A7D"/>
    <w:rsid w:val="00240E54"/>
    <w:rsid w:val="00241125"/>
    <w:rsid w:val="00241237"/>
    <w:rsid w:val="002412E2"/>
    <w:rsid w:val="00241376"/>
    <w:rsid w:val="002418D1"/>
    <w:rsid w:val="00241B06"/>
    <w:rsid w:val="00241BE9"/>
    <w:rsid w:val="0024202E"/>
    <w:rsid w:val="002426F5"/>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4D"/>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F14"/>
    <w:rsid w:val="002470C3"/>
    <w:rsid w:val="00247103"/>
    <w:rsid w:val="0024713B"/>
    <w:rsid w:val="0024790E"/>
    <w:rsid w:val="00247964"/>
    <w:rsid w:val="002479A4"/>
    <w:rsid w:val="00247B5D"/>
    <w:rsid w:val="00247C44"/>
    <w:rsid w:val="00250067"/>
    <w:rsid w:val="002503F0"/>
    <w:rsid w:val="00250478"/>
    <w:rsid w:val="00250818"/>
    <w:rsid w:val="00250C16"/>
    <w:rsid w:val="00251172"/>
    <w:rsid w:val="00251478"/>
    <w:rsid w:val="0025149C"/>
    <w:rsid w:val="00251541"/>
    <w:rsid w:val="002516DE"/>
    <w:rsid w:val="00251730"/>
    <w:rsid w:val="00251E1C"/>
    <w:rsid w:val="00251E44"/>
    <w:rsid w:val="00251F81"/>
    <w:rsid w:val="00251FB9"/>
    <w:rsid w:val="002520FC"/>
    <w:rsid w:val="002524A1"/>
    <w:rsid w:val="002527F4"/>
    <w:rsid w:val="00252ADD"/>
    <w:rsid w:val="00252BE0"/>
    <w:rsid w:val="00253151"/>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76D"/>
    <w:rsid w:val="0026289F"/>
    <w:rsid w:val="00262914"/>
    <w:rsid w:val="00262A3F"/>
    <w:rsid w:val="00262BC9"/>
    <w:rsid w:val="00262BFE"/>
    <w:rsid w:val="00262C81"/>
    <w:rsid w:val="00262D2C"/>
    <w:rsid w:val="00263153"/>
    <w:rsid w:val="002632C0"/>
    <w:rsid w:val="002632D4"/>
    <w:rsid w:val="00263352"/>
    <w:rsid w:val="0026336B"/>
    <w:rsid w:val="002635A5"/>
    <w:rsid w:val="00263881"/>
    <w:rsid w:val="00263891"/>
    <w:rsid w:val="00263A5B"/>
    <w:rsid w:val="00263B75"/>
    <w:rsid w:val="00264159"/>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5FE"/>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9E2"/>
    <w:rsid w:val="00281A81"/>
    <w:rsid w:val="00281FA4"/>
    <w:rsid w:val="00281FAD"/>
    <w:rsid w:val="002820D9"/>
    <w:rsid w:val="002823A8"/>
    <w:rsid w:val="00282C0B"/>
    <w:rsid w:val="00282D38"/>
    <w:rsid w:val="0028308C"/>
    <w:rsid w:val="0028309C"/>
    <w:rsid w:val="002832A0"/>
    <w:rsid w:val="002833F6"/>
    <w:rsid w:val="00283554"/>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403"/>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806"/>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4D4"/>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057"/>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7"/>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12"/>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49F"/>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3CF"/>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AD0"/>
    <w:rsid w:val="002E2BAD"/>
    <w:rsid w:val="002E311A"/>
    <w:rsid w:val="002E32C9"/>
    <w:rsid w:val="002E335D"/>
    <w:rsid w:val="002E35C4"/>
    <w:rsid w:val="002E36CC"/>
    <w:rsid w:val="002E387A"/>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1F"/>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D47"/>
    <w:rsid w:val="003010CF"/>
    <w:rsid w:val="00301294"/>
    <w:rsid w:val="003014E2"/>
    <w:rsid w:val="003016E1"/>
    <w:rsid w:val="0030172D"/>
    <w:rsid w:val="003019A5"/>
    <w:rsid w:val="00301AD0"/>
    <w:rsid w:val="00301B3C"/>
    <w:rsid w:val="00301DF8"/>
    <w:rsid w:val="00301E7D"/>
    <w:rsid w:val="00301ED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76E"/>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9F4"/>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E5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3C9"/>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141"/>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5F"/>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B0C"/>
    <w:rsid w:val="00357CD5"/>
    <w:rsid w:val="00360232"/>
    <w:rsid w:val="003602E0"/>
    <w:rsid w:val="00360826"/>
    <w:rsid w:val="00360876"/>
    <w:rsid w:val="003608C1"/>
    <w:rsid w:val="0036099B"/>
    <w:rsid w:val="00360AE9"/>
    <w:rsid w:val="00360C0C"/>
    <w:rsid w:val="00360D01"/>
    <w:rsid w:val="00360E52"/>
    <w:rsid w:val="00360E7E"/>
    <w:rsid w:val="00361083"/>
    <w:rsid w:val="003612BE"/>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6E"/>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C"/>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C4"/>
    <w:rsid w:val="003976F3"/>
    <w:rsid w:val="00397A10"/>
    <w:rsid w:val="00397C1D"/>
    <w:rsid w:val="00397F23"/>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4BB"/>
    <w:rsid w:val="003B68FE"/>
    <w:rsid w:val="003B6B23"/>
    <w:rsid w:val="003B6D7D"/>
    <w:rsid w:val="003B6DCF"/>
    <w:rsid w:val="003B734F"/>
    <w:rsid w:val="003B74EF"/>
    <w:rsid w:val="003B74F9"/>
    <w:rsid w:val="003B75A1"/>
    <w:rsid w:val="003B766B"/>
    <w:rsid w:val="003B7967"/>
    <w:rsid w:val="003B7D4E"/>
    <w:rsid w:val="003B7D7E"/>
    <w:rsid w:val="003B7F0C"/>
    <w:rsid w:val="003C019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CC2"/>
    <w:rsid w:val="003C2D21"/>
    <w:rsid w:val="003C314A"/>
    <w:rsid w:val="003C381B"/>
    <w:rsid w:val="003C3CA3"/>
    <w:rsid w:val="003C3FDB"/>
    <w:rsid w:val="003C411C"/>
    <w:rsid w:val="003C41DD"/>
    <w:rsid w:val="003C420E"/>
    <w:rsid w:val="003C426D"/>
    <w:rsid w:val="003C4768"/>
    <w:rsid w:val="003C4CDF"/>
    <w:rsid w:val="003C4D1B"/>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132"/>
    <w:rsid w:val="003E1442"/>
    <w:rsid w:val="003E14FC"/>
    <w:rsid w:val="003E15C5"/>
    <w:rsid w:val="003E1611"/>
    <w:rsid w:val="003E1AEE"/>
    <w:rsid w:val="003E1B27"/>
    <w:rsid w:val="003E1C71"/>
    <w:rsid w:val="003E212F"/>
    <w:rsid w:val="003E218A"/>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7B1"/>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11"/>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06"/>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379"/>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0FF4"/>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C7"/>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344"/>
    <w:rsid w:val="004416F0"/>
    <w:rsid w:val="00441EC4"/>
    <w:rsid w:val="0044201B"/>
    <w:rsid w:val="00442034"/>
    <w:rsid w:val="0044204D"/>
    <w:rsid w:val="00442109"/>
    <w:rsid w:val="0044232C"/>
    <w:rsid w:val="00442375"/>
    <w:rsid w:val="004424B1"/>
    <w:rsid w:val="004424F4"/>
    <w:rsid w:val="00442560"/>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074"/>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B29"/>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13C"/>
    <w:rsid w:val="00463326"/>
    <w:rsid w:val="004634DA"/>
    <w:rsid w:val="0046352C"/>
    <w:rsid w:val="0046356A"/>
    <w:rsid w:val="00463B7C"/>
    <w:rsid w:val="0046432D"/>
    <w:rsid w:val="004643BE"/>
    <w:rsid w:val="004644FF"/>
    <w:rsid w:val="004646A9"/>
    <w:rsid w:val="004646B4"/>
    <w:rsid w:val="0046486E"/>
    <w:rsid w:val="00464A88"/>
    <w:rsid w:val="00464C08"/>
    <w:rsid w:val="00464CAE"/>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6F"/>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A9A"/>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23"/>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087"/>
    <w:rsid w:val="004901D6"/>
    <w:rsid w:val="004905A4"/>
    <w:rsid w:val="00490AF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4C"/>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48B"/>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CF"/>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5D3"/>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6E6"/>
    <w:rsid w:val="004E671C"/>
    <w:rsid w:val="004E6808"/>
    <w:rsid w:val="004E6E16"/>
    <w:rsid w:val="004E7222"/>
    <w:rsid w:val="004E73A2"/>
    <w:rsid w:val="004E7E72"/>
    <w:rsid w:val="004F08F0"/>
    <w:rsid w:val="004F0A0A"/>
    <w:rsid w:val="004F0C7C"/>
    <w:rsid w:val="004F0D24"/>
    <w:rsid w:val="004F0D55"/>
    <w:rsid w:val="004F0FB9"/>
    <w:rsid w:val="004F15C8"/>
    <w:rsid w:val="004F15EA"/>
    <w:rsid w:val="004F17E2"/>
    <w:rsid w:val="004F1952"/>
    <w:rsid w:val="004F1A76"/>
    <w:rsid w:val="004F1C4D"/>
    <w:rsid w:val="004F1CCA"/>
    <w:rsid w:val="004F1FF0"/>
    <w:rsid w:val="004F208A"/>
    <w:rsid w:val="004F285C"/>
    <w:rsid w:val="004F28BB"/>
    <w:rsid w:val="004F28D6"/>
    <w:rsid w:val="004F2A3E"/>
    <w:rsid w:val="004F2BAC"/>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B8"/>
    <w:rsid w:val="004F5479"/>
    <w:rsid w:val="004F5727"/>
    <w:rsid w:val="004F5AB6"/>
    <w:rsid w:val="004F5C03"/>
    <w:rsid w:val="004F5EDC"/>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20E"/>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082"/>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863"/>
    <w:rsid w:val="00532D11"/>
    <w:rsid w:val="00532EDB"/>
    <w:rsid w:val="00532F8B"/>
    <w:rsid w:val="005332E4"/>
    <w:rsid w:val="00533529"/>
    <w:rsid w:val="00533681"/>
    <w:rsid w:val="0053370B"/>
    <w:rsid w:val="00533737"/>
    <w:rsid w:val="00533A3C"/>
    <w:rsid w:val="00533AE5"/>
    <w:rsid w:val="00533BCA"/>
    <w:rsid w:val="00533D7E"/>
    <w:rsid w:val="00533DA2"/>
    <w:rsid w:val="00533ED0"/>
    <w:rsid w:val="005340A4"/>
    <w:rsid w:val="005340BF"/>
    <w:rsid w:val="005343FB"/>
    <w:rsid w:val="0053441F"/>
    <w:rsid w:val="005347C2"/>
    <w:rsid w:val="00534903"/>
    <w:rsid w:val="0053490B"/>
    <w:rsid w:val="00534985"/>
    <w:rsid w:val="00534DC3"/>
    <w:rsid w:val="00534F1E"/>
    <w:rsid w:val="0053521B"/>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8DC"/>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E9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77C"/>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56"/>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32"/>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3F"/>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46"/>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7A"/>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050"/>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EE8"/>
    <w:rsid w:val="00594F0A"/>
    <w:rsid w:val="0059525E"/>
    <w:rsid w:val="005954D7"/>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1C"/>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56"/>
    <w:rsid w:val="005A10B9"/>
    <w:rsid w:val="005A1172"/>
    <w:rsid w:val="005A11EA"/>
    <w:rsid w:val="005A1226"/>
    <w:rsid w:val="005A12DC"/>
    <w:rsid w:val="005A13C2"/>
    <w:rsid w:val="005A1A1E"/>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2F6"/>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6E1A"/>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277"/>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1FD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A5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D96"/>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1EA1"/>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3A"/>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0AD"/>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51"/>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375"/>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6"/>
    <w:rsid w:val="00696CBB"/>
    <w:rsid w:val="00696CE8"/>
    <w:rsid w:val="00696D1B"/>
    <w:rsid w:val="00696E92"/>
    <w:rsid w:val="00696EA8"/>
    <w:rsid w:val="006970C6"/>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076"/>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05A"/>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3BF"/>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1FF"/>
    <w:rsid w:val="006D128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3D8"/>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AA"/>
    <w:rsid w:val="006E7B84"/>
    <w:rsid w:val="006E7E68"/>
    <w:rsid w:val="006F0016"/>
    <w:rsid w:val="006F0166"/>
    <w:rsid w:val="006F03E1"/>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A38"/>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D66"/>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65E"/>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29F"/>
    <w:rsid w:val="007206C7"/>
    <w:rsid w:val="007209A8"/>
    <w:rsid w:val="00720D72"/>
    <w:rsid w:val="00721050"/>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1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17"/>
    <w:rsid w:val="00727736"/>
    <w:rsid w:val="00727828"/>
    <w:rsid w:val="00727851"/>
    <w:rsid w:val="00727E8B"/>
    <w:rsid w:val="007301A6"/>
    <w:rsid w:val="00730940"/>
    <w:rsid w:val="00730C1F"/>
    <w:rsid w:val="00730E4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A32"/>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62"/>
    <w:rsid w:val="007551D1"/>
    <w:rsid w:val="0075538A"/>
    <w:rsid w:val="0075540C"/>
    <w:rsid w:val="00755554"/>
    <w:rsid w:val="007555A3"/>
    <w:rsid w:val="0075597F"/>
    <w:rsid w:val="00755BE7"/>
    <w:rsid w:val="00755DB1"/>
    <w:rsid w:val="00756531"/>
    <w:rsid w:val="00756681"/>
    <w:rsid w:val="0075699E"/>
    <w:rsid w:val="00756B63"/>
    <w:rsid w:val="00756BA4"/>
    <w:rsid w:val="00756FF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0D"/>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3B9"/>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397"/>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320"/>
    <w:rsid w:val="007875C3"/>
    <w:rsid w:val="007877D1"/>
    <w:rsid w:val="0078795A"/>
    <w:rsid w:val="00787A97"/>
    <w:rsid w:val="00787C67"/>
    <w:rsid w:val="00787CA1"/>
    <w:rsid w:val="00787D78"/>
    <w:rsid w:val="00787E70"/>
    <w:rsid w:val="00787E7B"/>
    <w:rsid w:val="00787EDF"/>
    <w:rsid w:val="007900BF"/>
    <w:rsid w:val="007900C4"/>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9D9"/>
    <w:rsid w:val="00796B96"/>
    <w:rsid w:val="00796C8E"/>
    <w:rsid w:val="0079734A"/>
    <w:rsid w:val="00797405"/>
    <w:rsid w:val="007976F2"/>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46D"/>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5C2"/>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BA8"/>
    <w:rsid w:val="007C0C3A"/>
    <w:rsid w:val="007C0D5D"/>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6F2"/>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38"/>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3FA0"/>
    <w:rsid w:val="007E4181"/>
    <w:rsid w:val="007E43F7"/>
    <w:rsid w:val="007E43F9"/>
    <w:rsid w:val="007E448A"/>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166"/>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8F6"/>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6E7"/>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B00"/>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31"/>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3FB"/>
    <w:rsid w:val="00856468"/>
    <w:rsid w:val="0085657F"/>
    <w:rsid w:val="0085677F"/>
    <w:rsid w:val="00856833"/>
    <w:rsid w:val="00856840"/>
    <w:rsid w:val="00856992"/>
    <w:rsid w:val="00856B36"/>
    <w:rsid w:val="00856C49"/>
    <w:rsid w:val="00856E9C"/>
    <w:rsid w:val="008570FA"/>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995"/>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46A"/>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5AA"/>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82F"/>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F95"/>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58F"/>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24"/>
    <w:rsid w:val="008C4EE9"/>
    <w:rsid w:val="008C5219"/>
    <w:rsid w:val="008C532D"/>
    <w:rsid w:val="008C5533"/>
    <w:rsid w:val="008C55E3"/>
    <w:rsid w:val="008C59F4"/>
    <w:rsid w:val="008C5C46"/>
    <w:rsid w:val="008C5CBA"/>
    <w:rsid w:val="008C6147"/>
    <w:rsid w:val="008C6184"/>
    <w:rsid w:val="008C62B8"/>
    <w:rsid w:val="008C6398"/>
    <w:rsid w:val="008C6818"/>
    <w:rsid w:val="008C6840"/>
    <w:rsid w:val="008C6D7F"/>
    <w:rsid w:val="008C72F4"/>
    <w:rsid w:val="008C785E"/>
    <w:rsid w:val="008C798A"/>
    <w:rsid w:val="008C7D03"/>
    <w:rsid w:val="008D020E"/>
    <w:rsid w:val="008D021F"/>
    <w:rsid w:val="008D0368"/>
    <w:rsid w:val="008D0399"/>
    <w:rsid w:val="008D03C8"/>
    <w:rsid w:val="008D08AD"/>
    <w:rsid w:val="008D0976"/>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4E06"/>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A4C"/>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06"/>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29"/>
    <w:rsid w:val="0091366A"/>
    <w:rsid w:val="00913783"/>
    <w:rsid w:val="00913824"/>
    <w:rsid w:val="0091382A"/>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698"/>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3C"/>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D98"/>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1F1"/>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C03"/>
    <w:rsid w:val="00976E2F"/>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25C"/>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99"/>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2E8"/>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2E5"/>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2E9"/>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137"/>
    <w:rsid w:val="009B7204"/>
    <w:rsid w:val="009B746F"/>
    <w:rsid w:val="009B78A3"/>
    <w:rsid w:val="009B7920"/>
    <w:rsid w:val="009B7C9A"/>
    <w:rsid w:val="009C0074"/>
    <w:rsid w:val="009C0192"/>
    <w:rsid w:val="009C034B"/>
    <w:rsid w:val="009C0564"/>
    <w:rsid w:val="009C063B"/>
    <w:rsid w:val="009C0669"/>
    <w:rsid w:val="009C09AA"/>
    <w:rsid w:val="009C09F9"/>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9"/>
    <w:rsid w:val="009C5B9B"/>
    <w:rsid w:val="009C5C86"/>
    <w:rsid w:val="009C6084"/>
    <w:rsid w:val="009C650F"/>
    <w:rsid w:val="009C6543"/>
    <w:rsid w:val="009C6558"/>
    <w:rsid w:val="009C6A7B"/>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875"/>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D7FC7"/>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0D"/>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AB4"/>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896"/>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4C"/>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736"/>
    <w:rsid w:val="00A07898"/>
    <w:rsid w:val="00A07A48"/>
    <w:rsid w:val="00A07B63"/>
    <w:rsid w:val="00A1047B"/>
    <w:rsid w:val="00A104C5"/>
    <w:rsid w:val="00A10583"/>
    <w:rsid w:val="00A10737"/>
    <w:rsid w:val="00A108EE"/>
    <w:rsid w:val="00A109AE"/>
    <w:rsid w:val="00A10A06"/>
    <w:rsid w:val="00A10BB8"/>
    <w:rsid w:val="00A11119"/>
    <w:rsid w:val="00A111A7"/>
    <w:rsid w:val="00A11601"/>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4D6"/>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9E2"/>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0D"/>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4C"/>
    <w:rsid w:val="00A343D1"/>
    <w:rsid w:val="00A346BA"/>
    <w:rsid w:val="00A346BE"/>
    <w:rsid w:val="00A34A96"/>
    <w:rsid w:val="00A34C67"/>
    <w:rsid w:val="00A34C6B"/>
    <w:rsid w:val="00A34D62"/>
    <w:rsid w:val="00A34E62"/>
    <w:rsid w:val="00A351BC"/>
    <w:rsid w:val="00A351CC"/>
    <w:rsid w:val="00A35785"/>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9F"/>
    <w:rsid w:val="00A404A6"/>
    <w:rsid w:val="00A4084F"/>
    <w:rsid w:val="00A4092F"/>
    <w:rsid w:val="00A40A5A"/>
    <w:rsid w:val="00A40C63"/>
    <w:rsid w:val="00A4141E"/>
    <w:rsid w:val="00A41551"/>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96"/>
    <w:rsid w:val="00A52EFA"/>
    <w:rsid w:val="00A5309A"/>
    <w:rsid w:val="00A534C8"/>
    <w:rsid w:val="00A53594"/>
    <w:rsid w:val="00A535F5"/>
    <w:rsid w:val="00A53B5A"/>
    <w:rsid w:val="00A53CA2"/>
    <w:rsid w:val="00A53D79"/>
    <w:rsid w:val="00A53D7F"/>
    <w:rsid w:val="00A53E92"/>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24"/>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C6"/>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24"/>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4E6"/>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5FE0"/>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6F2"/>
    <w:rsid w:val="00AA6784"/>
    <w:rsid w:val="00AA68B4"/>
    <w:rsid w:val="00AA69FD"/>
    <w:rsid w:val="00AA6A2B"/>
    <w:rsid w:val="00AA6D8E"/>
    <w:rsid w:val="00AA7202"/>
    <w:rsid w:val="00AA72A2"/>
    <w:rsid w:val="00AA74EA"/>
    <w:rsid w:val="00AA7534"/>
    <w:rsid w:val="00AA76BF"/>
    <w:rsid w:val="00AA7764"/>
    <w:rsid w:val="00AA7A8D"/>
    <w:rsid w:val="00AA7AE2"/>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4F54"/>
    <w:rsid w:val="00AB51B7"/>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46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CE3"/>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1D85"/>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E19"/>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CB6"/>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3D"/>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624"/>
    <w:rsid w:val="00B45876"/>
    <w:rsid w:val="00B45886"/>
    <w:rsid w:val="00B45BDA"/>
    <w:rsid w:val="00B463EC"/>
    <w:rsid w:val="00B463F1"/>
    <w:rsid w:val="00B46745"/>
    <w:rsid w:val="00B467FC"/>
    <w:rsid w:val="00B46826"/>
    <w:rsid w:val="00B46AB7"/>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98"/>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DA"/>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24E"/>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5B"/>
    <w:rsid w:val="00B66FCC"/>
    <w:rsid w:val="00B676E9"/>
    <w:rsid w:val="00B67A7C"/>
    <w:rsid w:val="00B67B85"/>
    <w:rsid w:val="00B67C41"/>
    <w:rsid w:val="00B67C58"/>
    <w:rsid w:val="00B67C97"/>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FB2"/>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0"/>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962"/>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A8B"/>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3F9"/>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286"/>
    <w:rsid w:val="00BC4547"/>
    <w:rsid w:val="00BC4622"/>
    <w:rsid w:val="00BC46EF"/>
    <w:rsid w:val="00BC48CC"/>
    <w:rsid w:val="00BC48DB"/>
    <w:rsid w:val="00BC4AE7"/>
    <w:rsid w:val="00BC4B04"/>
    <w:rsid w:val="00BC4B90"/>
    <w:rsid w:val="00BC4F9D"/>
    <w:rsid w:val="00BC5130"/>
    <w:rsid w:val="00BC5234"/>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E6"/>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B6"/>
    <w:rsid w:val="00C02ADC"/>
    <w:rsid w:val="00C02CCE"/>
    <w:rsid w:val="00C02D6D"/>
    <w:rsid w:val="00C02E37"/>
    <w:rsid w:val="00C02EE5"/>
    <w:rsid w:val="00C02FB5"/>
    <w:rsid w:val="00C03126"/>
    <w:rsid w:val="00C0312E"/>
    <w:rsid w:val="00C034AD"/>
    <w:rsid w:val="00C03AB1"/>
    <w:rsid w:val="00C03E3C"/>
    <w:rsid w:val="00C03EE8"/>
    <w:rsid w:val="00C0462A"/>
    <w:rsid w:val="00C0478D"/>
    <w:rsid w:val="00C04938"/>
    <w:rsid w:val="00C04D90"/>
    <w:rsid w:val="00C05006"/>
    <w:rsid w:val="00C056ED"/>
    <w:rsid w:val="00C05700"/>
    <w:rsid w:val="00C05834"/>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9C3"/>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3F1"/>
    <w:rsid w:val="00C11A88"/>
    <w:rsid w:val="00C11F8D"/>
    <w:rsid w:val="00C11FF1"/>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2B"/>
    <w:rsid w:val="00C170A3"/>
    <w:rsid w:val="00C1761D"/>
    <w:rsid w:val="00C178E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63C"/>
    <w:rsid w:val="00C24C63"/>
    <w:rsid w:val="00C24CC8"/>
    <w:rsid w:val="00C24CFF"/>
    <w:rsid w:val="00C24D6E"/>
    <w:rsid w:val="00C24FD0"/>
    <w:rsid w:val="00C24FD1"/>
    <w:rsid w:val="00C2503A"/>
    <w:rsid w:val="00C252DE"/>
    <w:rsid w:val="00C2532E"/>
    <w:rsid w:val="00C255A5"/>
    <w:rsid w:val="00C256B7"/>
    <w:rsid w:val="00C2582C"/>
    <w:rsid w:val="00C2584B"/>
    <w:rsid w:val="00C25942"/>
    <w:rsid w:val="00C25C9E"/>
    <w:rsid w:val="00C25D7C"/>
    <w:rsid w:val="00C25DD9"/>
    <w:rsid w:val="00C2614B"/>
    <w:rsid w:val="00C26317"/>
    <w:rsid w:val="00C26431"/>
    <w:rsid w:val="00C2647D"/>
    <w:rsid w:val="00C2663F"/>
    <w:rsid w:val="00C266B9"/>
    <w:rsid w:val="00C26819"/>
    <w:rsid w:val="00C26886"/>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D3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82"/>
    <w:rsid w:val="00C34B64"/>
    <w:rsid w:val="00C34C36"/>
    <w:rsid w:val="00C34C64"/>
    <w:rsid w:val="00C34D10"/>
    <w:rsid w:val="00C34D5E"/>
    <w:rsid w:val="00C34D72"/>
    <w:rsid w:val="00C34DC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6B"/>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558"/>
    <w:rsid w:val="00C767AA"/>
    <w:rsid w:val="00C768F6"/>
    <w:rsid w:val="00C76F38"/>
    <w:rsid w:val="00C772DF"/>
    <w:rsid w:val="00C774A9"/>
    <w:rsid w:val="00C774E8"/>
    <w:rsid w:val="00C77546"/>
    <w:rsid w:val="00C776F9"/>
    <w:rsid w:val="00C77871"/>
    <w:rsid w:val="00C77960"/>
    <w:rsid w:val="00C77E4E"/>
    <w:rsid w:val="00C8004B"/>
    <w:rsid w:val="00C80073"/>
    <w:rsid w:val="00C8010F"/>
    <w:rsid w:val="00C80136"/>
    <w:rsid w:val="00C801C0"/>
    <w:rsid w:val="00C80669"/>
    <w:rsid w:val="00C8098E"/>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417"/>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670"/>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278"/>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04"/>
    <w:rsid w:val="00CA3CBC"/>
    <w:rsid w:val="00CA3CDD"/>
    <w:rsid w:val="00CA403B"/>
    <w:rsid w:val="00CA4191"/>
    <w:rsid w:val="00CA42BE"/>
    <w:rsid w:val="00CA4429"/>
    <w:rsid w:val="00CA4520"/>
    <w:rsid w:val="00CA47DB"/>
    <w:rsid w:val="00CA4AAC"/>
    <w:rsid w:val="00CA4D5D"/>
    <w:rsid w:val="00CA4EB6"/>
    <w:rsid w:val="00CA501D"/>
    <w:rsid w:val="00CA505A"/>
    <w:rsid w:val="00CA54B9"/>
    <w:rsid w:val="00CA5625"/>
    <w:rsid w:val="00CA576E"/>
    <w:rsid w:val="00CA58AB"/>
    <w:rsid w:val="00CA59DD"/>
    <w:rsid w:val="00CA5B9A"/>
    <w:rsid w:val="00CA5D0D"/>
    <w:rsid w:val="00CA60CF"/>
    <w:rsid w:val="00CA663F"/>
    <w:rsid w:val="00CA6900"/>
    <w:rsid w:val="00CA6A0A"/>
    <w:rsid w:val="00CA6A90"/>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7F5"/>
    <w:rsid w:val="00CB48F1"/>
    <w:rsid w:val="00CB4976"/>
    <w:rsid w:val="00CB4A69"/>
    <w:rsid w:val="00CB4CD3"/>
    <w:rsid w:val="00CB4F73"/>
    <w:rsid w:val="00CB57D5"/>
    <w:rsid w:val="00CB58BB"/>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1"/>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86"/>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24"/>
    <w:rsid w:val="00CD3AE3"/>
    <w:rsid w:val="00CD3D08"/>
    <w:rsid w:val="00CD3EB6"/>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A9"/>
    <w:rsid w:val="00CE05E4"/>
    <w:rsid w:val="00CE065A"/>
    <w:rsid w:val="00CE07AD"/>
    <w:rsid w:val="00CE096C"/>
    <w:rsid w:val="00CE0A8A"/>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2CC"/>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710"/>
    <w:rsid w:val="00CE78AE"/>
    <w:rsid w:val="00CE7A62"/>
    <w:rsid w:val="00CE7AB8"/>
    <w:rsid w:val="00CE7C11"/>
    <w:rsid w:val="00CE7E62"/>
    <w:rsid w:val="00CE7EEB"/>
    <w:rsid w:val="00CF0205"/>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4B5"/>
    <w:rsid w:val="00CF47CC"/>
    <w:rsid w:val="00CF4B74"/>
    <w:rsid w:val="00CF4BA3"/>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97F"/>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1E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0FAE"/>
    <w:rsid w:val="00D31072"/>
    <w:rsid w:val="00D31407"/>
    <w:rsid w:val="00D3142D"/>
    <w:rsid w:val="00D31530"/>
    <w:rsid w:val="00D3158B"/>
    <w:rsid w:val="00D31591"/>
    <w:rsid w:val="00D31835"/>
    <w:rsid w:val="00D31A02"/>
    <w:rsid w:val="00D31ADF"/>
    <w:rsid w:val="00D31FED"/>
    <w:rsid w:val="00D32190"/>
    <w:rsid w:val="00D32288"/>
    <w:rsid w:val="00D328DE"/>
    <w:rsid w:val="00D32BCB"/>
    <w:rsid w:val="00D32C87"/>
    <w:rsid w:val="00D32D90"/>
    <w:rsid w:val="00D32EF2"/>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C6E"/>
    <w:rsid w:val="00D41FB5"/>
    <w:rsid w:val="00D420FF"/>
    <w:rsid w:val="00D421ED"/>
    <w:rsid w:val="00D42267"/>
    <w:rsid w:val="00D42321"/>
    <w:rsid w:val="00D42850"/>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917"/>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31E"/>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70"/>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E6D"/>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2B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6E1"/>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6A9"/>
    <w:rsid w:val="00D76962"/>
    <w:rsid w:val="00D769FE"/>
    <w:rsid w:val="00D76CE5"/>
    <w:rsid w:val="00D76D5A"/>
    <w:rsid w:val="00D76DC2"/>
    <w:rsid w:val="00D76F1C"/>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E4B"/>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DC3"/>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B05"/>
    <w:rsid w:val="00DA0248"/>
    <w:rsid w:val="00DA03EA"/>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52D"/>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9"/>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0B29"/>
    <w:rsid w:val="00DB0F0F"/>
    <w:rsid w:val="00DB1154"/>
    <w:rsid w:val="00DB11B2"/>
    <w:rsid w:val="00DB11F8"/>
    <w:rsid w:val="00DB120F"/>
    <w:rsid w:val="00DB136C"/>
    <w:rsid w:val="00DB138F"/>
    <w:rsid w:val="00DB1447"/>
    <w:rsid w:val="00DB15C0"/>
    <w:rsid w:val="00DB15CD"/>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906"/>
    <w:rsid w:val="00DB698E"/>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57D"/>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1DE6"/>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0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3E97"/>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34"/>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FA"/>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97"/>
    <w:rsid w:val="00E165E9"/>
    <w:rsid w:val="00E1668A"/>
    <w:rsid w:val="00E167F1"/>
    <w:rsid w:val="00E168E3"/>
    <w:rsid w:val="00E16A57"/>
    <w:rsid w:val="00E16B0F"/>
    <w:rsid w:val="00E16F5D"/>
    <w:rsid w:val="00E1708D"/>
    <w:rsid w:val="00E17166"/>
    <w:rsid w:val="00E17291"/>
    <w:rsid w:val="00E172B2"/>
    <w:rsid w:val="00E172C0"/>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32"/>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47"/>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CA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655"/>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287"/>
    <w:rsid w:val="00E73657"/>
    <w:rsid w:val="00E7366A"/>
    <w:rsid w:val="00E73795"/>
    <w:rsid w:val="00E73B9D"/>
    <w:rsid w:val="00E73BBA"/>
    <w:rsid w:val="00E73DDF"/>
    <w:rsid w:val="00E73E67"/>
    <w:rsid w:val="00E741AC"/>
    <w:rsid w:val="00E744F8"/>
    <w:rsid w:val="00E745C1"/>
    <w:rsid w:val="00E74A45"/>
    <w:rsid w:val="00E74ADB"/>
    <w:rsid w:val="00E74C4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74"/>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5B4"/>
    <w:rsid w:val="00E927B0"/>
    <w:rsid w:val="00E92B71"/>
    <w:rsid w:val="00E92B81"/>
    <w:rsid w:val="00E92EB2"/>
    <w:rsid w:val="00E9304D"/>
    <w:rsid w:val="00E93198"/>
    <w:rsid w:val="00E9354A"/>
    <w:rsid w:val="00E9363B"/>
    <w:rsid w:val="00E93730"/>
    <w:rsid w:val="00E937B9"/>
    <w:rsid w:val="00E93BA7"/>
    <w:rsid w:val="00E93ED3"/>
    <w:rsid w:val="00E94299"/>
    <w:rsid w:val="00E94301"/>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12"/>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3A4"/>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50"/>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003"/>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0D"/>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3E"/>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5FE"/>
    <w:rsid w:val="00F116A0"/>
    <w:rsid w:val="00F1174C"/>
    <w:rsid w:val="00F11849"/>
    <w:rsid w:val="00F11C21"/>
    <w:rsid w:val="00F11E63"/>
    <w:rsid w:val="00F12021"/>
    <w:rsid w:val="00F120E0"/>
    <w:rsid w:val="00F1255E"/>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A9"/>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B80"/>
    <w:rsid w:val="00F33D4F"/>
    <w:rsid w:val="00F33F5B"/>
    <w:rsid w:val="00F3404F"/>
    <w:rsid w:val="00F34262"/>
    <w:rsid w:val="00F342F0"/>
    <w:rsid w:val="00F34447"/>
    <w:rsid w:val="00F348D6"/>
    <w:rsid w:val="00F3496D"/>
    <w:rsid w:val="00F34CD6"/>
    <w:rsid w:val="00F35790"/>
    <w:rsid w:val="00F357F7"/>
    <w:rsid w:val="00F35873"/>
    <w:rsid w:val="00F35920"/>
    <w:rsid w:val="00F35A29"/>
    <w:rsid w:val="00F35F34"/>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4AF"/>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0F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CC3"/>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9A7"/>
    <w:rsid w:val="00F90ADB"/>
    <w:rsid w:val="00F90BA5"/>
    <w:rsid w:val="00F90E78"/>
    <w:rsid w:val="00F90EAE"/>
    <w:rsid w:val="00F91209"/>
    <w:rsid w:val="00F914F8"/>
    <w:rsid w:val="00F9199A"/>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84F"/>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5AC"/>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726"/>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706"/>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18B"/>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3A3"/>
    <w:rsid w:val="00FF571E"/>
    <w:rsid w:val="00FF5924"/>
    <w:rsid w:val="00FF5FD1"/>
    <w:rsid w:val="00FF6026"/>
    <w:rsid w:val="00FF60F5"/>
    <w:rsid w:val="00FF655B"/>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21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列出段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1st level - Bullet List Paragraph Char1,List Paragraph1 Char,Lettre d'introduction Char,Paragrafo elenco Char,Normal bullet 2 Char,Bullet list Char,Numbered List Char,- Bullets Char1,목록 단락 Char1,リスト段落 Char1,?? ?? Char1"/>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character" w:customStyle="1" w:styleId="Char0">
    <w:name w:val="题注 Char"/>
    <w:aliases w:val="cap Char"/>
    <w:rsid w:val="00247964"/>
    <w:rPr>
      <w:rFonts w:ascii="Times New Roman" w:eastAsia="Times New Roman" w:hAnsi="Times New Roman"/>
      <w:b/>
      <w:bCs/>
      <w:sz w:val="22"/>
      <w:lang w:eastAsia="en-US"/>
    </w:rPr>
  </w:style>
  <w:style w:type="character" w:customStyle="1" w:styleId="Char1">
    <w:name w:val="列出段落 Char"/>
    <w:aliases w:val="- Bullets Char,?? ?? Char,????? Char,???? Char,Lista1 Char,목록 단락 Char,リスト段落 Char,列出段落1 Char,中等深浅网格 1 - 着色 21 Char,¥¡¡¡¡ì¬º¥¹¥È¶ÎÂä Char,ÁÐ³ö¶ÎÂä Char,¥ê¥¹¥È¶ÎÂä Char,列表段落1 Char,—ño’i—Ž Char,1st level - Bullet List Paragraph Char,列表段落11 Char"/>
    <w:uiPriority w:val="34"/>
    <w:qFormat/>
    <w:rsid w:val="00DA552D"/>
    <w:rPr>
      <w:rFonts w:ascii="Times New Roman" w:eastAsia="Times New Roman" w:hAnsi="Times New Roman"/>
      <w:sz w:val="22"/>
      <w:szCs w:val="22"/>
      <w:lang w:eastAsia="en-US"/>
    </w:rPr>
  </w:style>
  <w:style w:type="paragraph" w:customStyle="1" w:styleId="NW">
    <w:name w:val="NW"/>
    <w:basedOn w:val="Normal"/>
    <w:uiPriority w:val="99"/>
    <w:qFormat/>
    <w:rsid w:val="00EA43A4"/>
    <w:pPr>
      <w:keepLines/>
      <w:autoSpaceDE/>
      <w:autoSpaceDN/>
      <w:adjustRightInd/>
      <w:snapToGrid/>
      <w:spacing w:after="0"/>
      <w:ind w:left="1135" w:hanging="851"/>
      <w:jc w:val="left"/>
    </w:pPr>
    <w:rPr>
      <w:rFonts w:eastAsia="DengXian"/>
      <w:sz w:val="20"/>
      <w:szCs w:val="20"/>
      <w:lang w:val="en-GB"/>
    </w:rPr>
  </w:style>
  <w:style w:type="paragraph" w:styleId="ListBullet5">
    <w:name w:val="List Bullet 5"/>
    <w:basedOn w:val="Normal"/>
    <w:uiPriority w:val="99"/>
    <w:qFormat/>
    <w:rsid w:val="00EA43A4"/>
    <w:pPr>
      <w:numPr>
        <w:numId w:val="14"/>
      </w:numPr>
      <w:autoSpaceDE/>
      <w:autoSpaceDN/>
      <w:adjustRightInd/>
      <w:snapToGrid/>
      <w:spacing w:after="180"/>
      <w:contextualSpacing/>
      <w:jc w:val="left"/>
    </w:pPr>
    <w:rPr>
      <w:rFonts w:eastAsia="DengXi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3093181">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3754803">
      <w:bodyDiv w:val="1"/>
      <w:marLeft w:val="0"/>
      <w:marRight w:val="0"/>
      <w:marTop w:val="0"/>
      <w:marBottom w:val="0"/>
      <w:divBdr>
        <w:top w:val="none" w:sz="0" w:space="0" w:color="auto"/>
        <w:left w:val="none" w:sz="0" w:space="0" w:color="auto"/>
        <w:bottom w:val="none" w:sz="0" w:space="0" w:color="auto"/>
        <w:right w:val="none" w:sz="0" w:space="0" w:color="auto"/>
      </w:divBdr>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56091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304481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482478">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47717094">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5147">
      <w:bodyDiv w:val="1"/>
      <w:marLeft w:val="0"/>
      <w:marRight w:val="0"/>
      <w:marTop w:val="0"/>
      <w:marBottom w:val="0"/>
      <w:divBdr>
        <w:top w:val="none" w:sz="0" w:space="0" w:color="auto"/>
        <w:left w:val="none" w:sz="0" w:space="0" w:color="auto"/>
        <w:bottom w:val="none" w:sz="0" w:space="0" w:color="auto"/>
        <w:right w:val="none" w:sz="0" w:space="0" w:color="auto"/>
      </w:divBdr>
      <w:divsChild>
        <w:div w:id="1055004581">
          <w:blockQuote w:val="1"/>
          <w:marLeft w:val="720"/>
          <w:marRight w:val="720"/>
          <w:marTop w:val="100"/>
          <w:marBottom w:val="100"/>
          <w:divBdr>
            <w:top w:val="none" w:sz="0" w:space="0" w:color="auto"/>
            <w:left w:val="none" w:sz="0" w:space="0" w:color="auto"/>
            <w:bottom w:val="none" w:sz="0" w:space="0" w:color="auto"/>
            <w:right w:val="none" w:sz="0" w:space="0" w:color="auto"/>
          </w:divBdr>
        </w:div>
        <w:div w:id="39794388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692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0965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s00385545/AppData/Roaming/eSpace_Desktop/UserData/s00385545/imagefiles/C40407D3-EF06-4834-A398-876F4CFEF01C.png" TargetMode="Externa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B8FDD-BE68-4695-A4F9-2C5F802D3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7382</Words>
  <Characters>42080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4</cp:revision>
  <cp:lastPrinted>2018-12-18T01:25:00Z</cp:lastPrinted>
  <dcterms:created xsi:type="dcterms:W3CDTF">2023-09-04T11:57:00Z</dcterms:created>
  <dcterms:modified xsi:type="dcterms:W3CDTF">2023-09-04T15:09:00Z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(3)DIEYWvd9K9Gcy8hwtHHNKrXGbV6guqzRmzYqLNIa6LI9XjLUCb6XPrX+OZ6CWL6QEh43dHfn
NSd9GuoGnKLwqwcFSAGkSq8d3tF8iiFqBhXCuZg1ubMuKYqHzsSgybq8phdPbxDxego6Ez9b
i/sj6Uf3LedUvCal1afzxMx1uRlhND2ypfHzthbz8OQsHjn5oCW+3XAZzj3JCXiP/gJDoJX7
vgam7zCSk+MmQlkz2z</vt:lpwstr>
  </property>
  <property fmtid="{D5CDD505-2E9C-101B-9397-08002B2CF9AE}" pid="13" name="_2015_ms_pID_725343_00">
    <vt:lpwstr>_2015_ms_pID_725343</vt:lpwstr>
  </property>
  <property fmtid="{D5CDD505-2E9C-101B-9397-08002B2CF9AE}" pid="14" name="_2015_ms_pID_7253431">
    <vt:lpwstr>GxcgHlNqwmYMLAlOcewcPXwiW5ZpOSvGuHyzanfmvVD2GjHOfhzzCN
RBl04MNwmannv34+IBSzzx3M42W0UfctX8cPrjoniuhztF7m6uGnoBTCUMzXbsYE3rVQtdoo
vEI/YXzZjMVFlllxYL1UcQth5pDvTQrjMZbe3THwYaioZ2cHrLsE/a2UaarpiNiGlA6pnu2x
yF+wW/mbOZNKOSeqcx2PKVd7wBymG+JA+BkO</vt:lpwstr>
  </property>
  <property fmtid="{D5CDD505-2E9C-101B-9397-08002B2CF9AE}" pid="15" name="_2015_ms_pID_7253431_00">
    <vt:lpwstr>_2015_ms_pID_7253431</vt:lpwstr>
  </property>
  <property fmtid="{D5CDD505-2E9C-101B-9397-08002B2CF9AE}" pid="16" name="_2015_ms_pID_7253432">
    <vt:lpwstr>Lm24TdCK45/Bvwl04tSfVaVQ6YW/Adv/c/8q
RDMINFy17PrpCPesv56YWMfxk+sDDg==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1693495010</vt:lpwstr>
  </property>
</Properties>
</file>